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4CBF" w14:textId="77777777" w:rsidR="00952812" w:rsidRDefault="00000000">
      <w:pPr>
        <w:jc w:val="center"/>
        <w:rPr>
          <w:b/>
          <w:bCs/>
          <w:sz w:val="24"/>
          <w:szCs w:val="24"/>
        </w:rPr>
      </w:pPr>
      <w:r>
        <w:rPr>
          <w:b/>
          <w:bCs/>
          <w:sz w:val="24"/>
          <w:szCs w:val="24"/>
        </w:rPr>
        <w:t>FORMULARUL ZONELOR PRIORITARE PENTRU BIODIVERSITATE</w:t>
      </w:r>
    </w:p>
    <w:p w14:paraId="2861FA41" w14:textId="77777777" w:rsidR="00952812" w:rsidRDefault="00952812"/>
    <w:p w14:paraId="51CA524C" w14:textId="77777777" w:rsidR="00952812" w:rsidRDefault="00000000">
      <w:pPr>
        <w:jc w:val="center"/>
      </w:pPr>
      <w:r>
        <w:rPr>
          <w:b/>
          <w:bCs/>
          <w:sz w:val="22"/>
          <w:szCs w:val="22"/>
        </w:rPr>
        <w:t>1. Identificarea Zonelor Prioritare pentru Biodiversitate (ZPB)</w:t>
      </w:r>
    </w:p>
    <w:p w14:paraId="59C420C6" w14:textId="77777777" w:rsidR="00952812" w:rsidRDefault="00952812">
      <w:pPr>
        <w:rPr>
          <w:b/>
          <w:bCs/>
          <w:sz w:val="22"/>
          <w:szCs w:val="22"/>
        </w:rPr>
      </w:pPr>
    </w:p>
    <w:p w14:paraId="542A2CBC" w14:textId="77777777" w:rsidR="00952812" w:rsidRDefault="00000000">
      <w:r>
        <w:rPr>
          <w:b/>
          <w:bCs/>
          <w:sz w:val="22"/>
          <w:szCs w:val="22"/>
        </w:rPr>
        <w:t>1.1. Codul ZPB*</w:t>
      </w:r>
    </w:p>
    <w:p w14:paraId="71031C35"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ROSAC0030ZPB</w:t>
      </w:r>
    </w:p>
    <w:p w14:paraId="1F5E1D62" w14:textId="77777777" w:rsidR="00952812" w:rsidRDefault="00000000">
      <w:pPr>
        <w:rPr>
          <w:i/>
          <w:iCs/>
          <w:sz w:val="22"/>
          <w:szCs w:val="22"/>
        </w:rPr>
      </w:pPr>
      <w:r>
        <w:rPr>
          <w:i/>
          <w:iCs/>
          <w:sz w:val="22"/>
          <w:szCs w:val="22"/>
        </w:rPr>
        <w:t>*Codare temporară, aceasta va fi actualizată conform specificațiilor de raportare</w:t>
      </w:r>
    </w:p>
    <w:p w14:paraId="789A0374" w14:textId="77777777" w:rsidR="00952812" w:rsidRDefault="00952812">
      <w:pPr>
        <w:rPr>
          <w:i/>
          <w:iCs/>
          <w:sz w:val="22"/>
          <w:szCs w:val="22"/>
        </w:rPr>
      </w:pPr>
    </w:p>
    <w:p w14:paraId="47836496" w14:textId="77777777" w:rsidR="00952812" w:rsidRDefault="00000000">
      <w:pPr>
        <w:rPr>
          <w:b/>
          <w:bCs/>
          <w:sz w:val="22"/>
          <w:szCs w:val="22"/>
        </w:rPr>
      </w:pPr>
      <w:r>
        <w:rPr>
          <w:b/>
          <w:bCs/>
          <w:sz w:val="22"/>
          <w:szCs w:val="22"/>
        </w:rPr>
        <w:t>1.2. Denumire ZPB</w:t>
      </w:r>
    </w:p>
    <w:p w14:paraId="16B6BA9E"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Cheile Lăpușului</w:t>
      </w:r>
    </w:p>
    <w:p w14:paraId="7B21F6FE" w14:textId="77777777" w:rsidR="00952812" w:rsidRDefault="00952812">
      <w:pPr>
        <w:spacing w:after="0"/>
        <w:rPr>
          <w:b/>
          <w:bCs/>
          <w:sz w:val="22"/>
          <w:szCs w:val="22"/>
        </w:rPr>
      </w:pPr>
    </w:p>
    <w:p w14:paraId="610D65EF" w14:textId="77777777" w:rsidR="00952812" w:rsidRDefault="00000000">
      <w:r>
        <w:rPr>
          <w:b/>
          <w:bCs/>
          <w:sz w:val="22"/>
          <w:szCs w:val="22"/>
        </w:rPr>
        <w:t>1.3. Încadrarea ZPB în:</w:t>
      </w:r>
    </w:p>
    <w:p w14:paraId="5A0C5ECF" w14:textId="77777777" w:rsidR="00952812" w:rsidRDefault="00000000">
      <w:r>
        <w:rPr>
          <w:sz w:val="22"/>
          <w:szCs w:val="22"/>
        </w:rPr>
        <w:t>☑ Arie naturală protejată</w:t>
      </w:r>
    </w:p>
    <w:p w14:paraId="279E1500" w14:textId="77777777" w:rsidR="00952812" w:rsidRDefault="00000000">
      <w:r>
        <w:rPr>
          <w:sz w:val="22"/>
          <w:szCs w:val="22"/>
        </w:rPr>
        <w:t>☐ OECM (Other effective area-based conservation measures)</w:t>
      </w:r>
    </w:p>
    <w:p w14:paraId="769866C1" w14:textId="77777777" w:rsidR="00952812" w:rsidRDefault="00000000">
      <w:r>
        <w:rPr>
          <w:sz w:val="22"/>
          <w:szCs w:val="22"/>
        </w:rPr>
        <w:t>☐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952812" w14:paraId="736DE744" w14:textId="77777777">
        <w:tc>
          <w:tcPr>
            <w:tcW w:w="4500" w:type="dxa"/>
          </w:tcPr>
          <w:p w14:paraId="4FAAFE70" w14:textId="77777777" w:rsidR="00952812" w:rsidRDefault="00952812">
            <w:pPr>
              <w:spacing w:after="0"/>
              <w:rPr>
                <w:b/>
                <w:bCs/>
                <w:sz w:val="22"/>
                <w:szCs w:val="22"/>
              </w:rPr>
            </w:pPr>
          </w:p>
          <w:p w14:paraId="6DEFE022" w14:textId="77777777" w:rsidR="00952812" w:rsidRDefault="00000000">
            <w:r>
              <w:rPr>
                <w:b/>
                <w:bCs/>
                <w:sz w:val="22"/>
                <w:szCs w:val="22"/>
              </w:rPr>
              <w:t>1.4. Data completării</w:t>
            </w:r>
          </w:p>
        </w:tc>
        <w:tc>
          <w:tcPr>
            <w:tcW w:w="4500" w:type="dxa"/>
          </w:tcPr>
          <w:p w14:paraId="26766334" w14:textId="77777777" w:rsidR="00952812" w:rsidRDefault="00952812">
            <w:pPr>
              <w:spacing w:after="0"/>
              <w:rPr>
                <w:b/>
                <w:bCs/>
                <w:sz w:val="22"/>
                <w:szCs w:val="22"/>
              </w:rPr>
            </w:pPr>
          </w:p>
          <w:p w14:paraId="26C87644" w14:textId="77777777" w:rsidR="00952812" w:rsidRDefault="00000000">
            <w:r>
              <w:rPr>
                <w:b/>
                <w:bCs/>
                <w:sz w:val="22"/>
                <w:szCs w:val="22"/>
              </w:rPr>
              <w:t>1.5. Data actualizării</w:t>
            </w:r>
          </w:p>
        </w:tc>
      </w:tr>
      <w:tr w:rsidR="00952812" w14:paraId="5CA5C056" w14:textId="77777777">
        <w:tc>
          <w:tcPr>
            <w:tcW w:w="4500" w:type="dxa"/>
          </w:tcPr>
          <w:p w14:paraId="5A4E105D" w14:textId="77777777" w:rsidR="00952812" w:rsidRDefault="00952812">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52812" w14:paraId="3E316366" w14:textId="77777777">
              <w:tc>
                <w:tcPr>
                  <w:tcW w:w="300" w:type="dxa"/>
                </w:tcPr>
                <w:p w14:paraId="7FD6B8F1" w14:textId="77777777" w:rsidR="00952812" w:rsidRDefault="00000000">
                  <w:pPr>
                    <w:jc w:val="center"/>
                    <w:rPr>
                      <w:sz w:val="22"/>
                      <w:szCs w:val="22"/>
                    </w:rPr>
                  </w:pPr>
                  <w:r>
                    <w:rPr>
                      <w:sz w:val="22"/>
                      <w:szCs w:val="22"/>
                    </w:rPr>
                    <w:t>2</w:t>
                  </w:r>
                </w:p>
              </w:tc>
              <w:tc>
                <w:tcPr>
                  <w:tcW w:w="300" w:type="dxa"/>
                </w:tcPr>
                <w:p w14:paraId="6B81EABC" w14:textId="77777777" w:rsidR="00952812" w:rsidRDefault="00000000">
                  <w:pPr>
                    <w:jc w:val="center"/>
                    <w:rPr>
                      <w:sz w:val="22"/>
                      <w:szCs w:val="22"/>
                    </w:rPr>
                  </w:pPr>
                  <w:r>
                    <w:rPr>
                      <w:sz w:val="22"/>
                      <w:szCs w:val="22"/>
                    </w:rPr>
                    <w:t>0</w:t>
                  </w:r>
                </w:p>
              </w:tc>
              <w:tc>
                <w:tcPr>
                  <w:tcW w:w="300" w:type="dxa"/>
                </w:tcPr>
                <w:p w14:paraId="721731CB" w14:textId="77777777" w:rsidR="00952812" w:rsidRDefault="00000000">
                  <w:pPr>
                    <w:jc w:val="center"/>
                    <w:rPr>
                      <w:sz w:val="22"/>
                      <w:szCs w:val="22"/>
                    </w:rPr>
                  </w:pPr>
                  <w:r>
                    <w:rPr>
                      <w:sz w:val="22"/>
                      <w:szCs w:val="22"/>
                    </w:rPr>
                    <w:t>2</w:t>
                  </w:r>
                </w:p>
              </w:tc>
              <w:tc>
                <w:tcPr>
                  <w:tcW w:w="300" w:type="dxa"/>
                </w:tcPr>
                <w:p w14:paraId="7EDE308E" w14:textId="77777777" w:rsidR="00952812" w:rsidRDefault="00000000">
                  <w:pPr>
                    <w:jc w:val="center"/>
                    <w:rPr>
                      <w:sz w:val="22"/>
                      <w:szCs w:val="22"/>
                    </w:rPr>
                  </w:pPr>
                  <w:r>
                    <w:rPr>
                      <w:sz w:val="22"/>
                      <w:szCs w:val="22"/>
                    </w:rPr>
                    <w:t>6</w:t>
                  </w:r>
                </w:p>
              </w:tc>
              <w:tc>
                <w:tcPr>
                  <w:tcW w:w="300" w:type="dxa"/>
                </w:tcPr>
                <w:p w14:paraId="2CF9A283" w14:textId="77777777" w:rsidR="00952812" w:rsidRDefault="00000000">
                  <w:pPr>
                    <w:jc w:val="center"/>
                    <w:rPr>
                      <w:sz w:val="22"/>
                      <w:szCs w:val="22"/>
                    </w:rPr>
                  </w:pPr>
                  <w:r>
                    <w:rPr>
                      <w:sz w:val="22"/>
                      <w:szCs w:val="22"/>
                    </w:rPr>
                    <w:t>0</w:t>
                  </w:r>
                </w:p>
              </w:tc>
              <w:tc>
                <w:tcPr>
                  <w:tcW w:w="300" w:type="dxa"/>
                </w:tcPr>
                <w:p w14:paraId="7FDC36DB" w14:textId="77777777" w:rsidR="00952812" w:rsidRDefault="00000000">
                  <w:pPr>
                    <w:jc w:val="center"/>
                    <w:rPr>
                      <w:sz w:val="22"/>
                      <w:szCs w:val="22"/>
                    </w:rPr>
                  </w:pPr>
                  <w:r>
                    <w:rPr>
                      <w:sz w:val="22"/>
                      <w:szCs w:val="22"/>
                    </w:rPr>
                    <w:t>4</w:t>
                  </w:r>
                </w:p>
              </w:tc>
            </w:tr>
            <w:tr w:rsidR="00952812" w14:paraId="670A9166" w14:textId="77777777">
              <w:tc>
                <w:tcPr>
                  <w:tcW w:w="300" w:type="dxa"/>
                </w:tcPr>
                <w:p w14:paraId="07BF1301" w14:textId="77777777" w:rsidR="00952812" w:rsidRDefault="00000000">
                  <w:pPr>
                    <w:jc w:val="center"/>
                  </w:pPr>
                  <w:r>
                    <w:rPr>
                      <w:sz w:val="22"/>
                      <w:szCs w:val="22"/>
                    </w:rPr>
                    <w:t>Y</w:t>
                  </w:r>
                </w:p>
              </w:tc>
              <w:tc>
                <w:tcPr>
                  <w:tcW w:w="300" w:type="dxa"/>
                </w:tcPr>
                <w:p w14:paraId="4848C3C3" w14:textId="77777777" w:rsidR="00952812" w:rsidRDefault="00000000">
                  <w:pPr>
                    <w:jc w:val="center"/>
                  </w:pPr>
                  <w:r>
                    <w:rPr>
                      <w:sz w:val="22"/>
                      <w:szCs w:val="22"/>
                    </w:rPr>
                    <w:t>Y</w:t>
                  </w:r>
                </w:p>
              </w:tc>
              <w:tc>
                <w:tcPr>
                  <w:tcW w:w="300" w:type="dxa"/>
                </w:tcPr>
                <w:p w14:paraId="2A8AE4BC" w14:textId="77777777" w:rsidR="00952812" w:rsidRDefault="00000000">
                  <w:pPr>
                    <w:jc w:val="center"/>
                  </w:pPr>
                  <w:r>
                    <w:rPr>
                      <w:sz w:val="22"/>
                      <w:szCs w:val="22"/>
                    </w:rPr>
                    <w:t>Y</w:t>
                  </w:r>
                </w:p>
              </w:tc>
              <w:tc>
                <w:tcPr>
                  <w:tcW w:w="300" w:type="dxa"/>
                </w:tcPr>
                <w:p w14:paraId="2D75D26B" w14:textId="77777777" w:rsidR="00952812" w:rsidRDefault="00000000">
                  <w:pPr>
                    <w:jc w:val="center"/>
                  </w:pPr>
                  <w:r>
                    <w:rPr>
                      <w:sz w:val="22"/>
                      <w:szCs w:val="22"/>
                    </w:rPr>
                    <w:t>Y</w:t>
                  </w:r>
                </w:p>
              </w:tc>
              <w:tc>
                <w:tcPr>
                  <w:tcW w:w="300" w:type="dxa"/>
                </w:tcPr>
                <w:p w14:paraId="1C162FB6" w14:textId="77777777" w:rsidR="00952812" w:rsidRDefault="00000000">
                  <w:pPr>
                    <w:jc w:val="center"/>
                  </w:pPr>
                  <w:r>
                    <w:rPr>
                      <w:sz w:val="22"/>
                      <w:szCs w:val="22"/>
                    </w:rPr>
                    <w:t>M</w:t>
                  </w:r>
                </w:p>
              </w:tc>
              <w:tc>
                <w:tcPr>
                  <w:tcW w:w="300" w:type="dxa"/>
                </w:tcPr>
                <w:p w14:paraId="1A310E9E" w14:textId="77777777" w:rsidR="00952812" w:rsidRDefault="00000000">
                  <w:pPr>
                    <w:jc w:val="center"/>
                  </w:pPr>
                  <w:r>
                    <w:rPr>
                      <w:sz w:val="22"/>
                      <w:szCs w:val="22"/>
                    </w:rPr>
                    <w:t>M</w:t>
                  </w:r>
                </w:p>
              </w:tc>
            </w:tr>
          </w:tbl>
          <w:p w14:paraId="1B78D345" w14:textId="77777777" w:rsidR="00952812" w:rsidRDefault="00952812"/>
        </w:tc>
        <w:tc>
          <w:tcPr>
            <w:tcW w:w="4500" w:type="dxa"/>
          </w:tcPr>
          <w:p w14:paraId="054DB00C" w14:textId="77777777" w:rsidR="00952812" w:rsidRDefault="00952812">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52812" w14:paraId="6E602058" w14:textId="77777777">
              <w:tc>
                <w:tcPr>
                  <w:tcW w:w="300" w:type="dxa"/>
                </w:tcPr>
                <w:p w14:paraId="106775C2" w14:textId="77777777" w:rsidR="00952812" w:rsidRDefault="00952812">
                  <w:pPr>
                    <w:jc w:val="center"/>
                  </w:pPr>
                </w:p>
              </w:tc>
              <w:tc>
                <w:tcPr>
                  <w:tcW w:w="300" w:type="dxa"/>
                </w:tcPr>
                <w:p w14:paraId="6C1D4C32" w14:textId="77777777" w:rsidR="00952812" w:rsidRDefault="00952812">
                  <w:pPr>
                    <w:jc w:val="center"/>
                  </w:pPr>
                </w:p>
              </w:tc>
              <w:tc>
                <w:tcPr>
                  <w:tcW w:w="300" w:type="dxa"/>
                </w:tcPr>
                <w:p w14:paraId="3B010743" w14:textId="77777777" w:rsidR="00952812" w:rsidRDefault="00952812">
                  <w:pPr>
                    <w:jc w:val="center"/>
                  </w:pPr>
                </w:p>
              </w:tc>
              <w:tc>
                <w:tcPr>
                  <w:tcW w:w="300" w:type="dxa"/>
                </w:tcPr>
                <w:p w14:paraId="31805ACD" w14:textId="77777777" w:rsidR="00952812" w:rsidRDefault="00952812">
                  <w:pPr>
                    <w:jc w:val="center"/>
                  </w:pPr>
                </w:p>
              </w:tc>
              <w:tc>
                <w:tcPr>
                  <w:tcW w:w="300" w:type="dxa"/>
                </w:tcPr>
                <w:p w14:paraId="24282C90" w14:textId="77777777" w:rsidR="00952812" w:rsidRDefault="00952812">
                  <w:pPr>
                    <w:jc w:val="center"/>
                  </w:pPr>
                </w:p>
              </w:tc>
              <w:tc>
                <w:tcPr>
                  <w:tcW w:w="300" w:type="dxa"/>
                </w:tcPr>
                <w:p w14:paraId="34424BBB" w14:textId="77777777" w:rsidR="00952812" w:rsidRDefault="00952812">
                  <w:pPr>
                    <w:jc w:val="center"/>
                  </w:pPr>
                </w:p>
              </w:tc>
            </w:tr>
            <w:tr w:rsidR="00952812" w14:paraId="235B536C" w14:textId="77777777">
              <w:tc>
                <w:tcPr>
                  <w:tcW w:w="300" w:type="dxa"/>
                </w:tcPr>
                <w:p w14:paraId="78C5C0E2" w14:textId="77777777" w:rsidR="00952812" w:rsidRDefault="00000000">
                  <w:pPr>
                    <w:jc w:val="center"/>
                  </w:pPr>
                  <w:r>
                    <w:rPr>
                      <w:sz w:val="22"/>
                      <w:szCs w:val="22"/>
                    </w:rPr>
                    <w:t>Y</w:t>
                  </w:r>
                </w:p>
              </w:tc>
              <w:tc>
                <w:tcPr>
                  <w:tcW w:w="300" w:type="dxa"/>
                </w:tcPr>
                <w:p w14:paraId="5585941D" w14:textId="77777777" w:rsidR="00952812" w:rsidRDefault="00000000">
                  <w:pPr>
                    <w:jc w:val="center"/>
                  </w:pPr>
                  <w:r>
                    <w:rPr>
                      <w:sz w:val="22"/>
                      <w:szCs w:val="22"/>
                    </w:rPr>
                    <w:t>Y</w:t>
                  </w:r>
                </w:p>
              </w:tc>
              <w:tc>
                <w:tcPr>
                  <w:tcW w:w="300" w:type="dxa"/>
                </w:tcPr>
                <w:p w14:paraId="008FF9AD" w14:textId="77777777" w:rsidR="00952812" w:rsidRDefault="00000000">
                  <w:pPr>
                    <w:jc w:val="center"/>
                  </w:pPr>
                  <w:r>
                    <w:rPr>
                      <w:sz w:val="22"/>
                      <w:szCs w:val="22"/>
                    </w:rPr>
                    <w:t>Y</w:t>
                  </w:r>
                </w:p>
              </w:tc>
              <w:tc>
                <w:tcPr>
                  <w:tcW w:w="300" w:type="dxa"/>
                </w:tcPr>
                <w:p w14:paraId="2E6A0CDC" w14:textId="77777777" w:rsidR="00952812" w:rsidRDefault="00000000">
                  <w:pPr>
                    <w:jc w:val="center"/>
                  </w:pPr>
                  <w:r>
                    <w:rPr>
                      <w:sz w:val="22"/>
                      <w:szCs w:val="22"/>
                    </w:rPr>
                    <w:t>Y</w:t>
                  </w:r>
                </w:p>
              </w:tc>
              <w:tc>
                <w:tcPr>
                  <w:tcW w:w="300" w:type="dxa"/>
                </w:tcPr>
                <w:p w14:paraId="357C1171" w14:textId="77777777" w:rsidR="00952812" w:rsidRDefault="00000000">
                  <w:pPr>
                    <w:jc w:val="center"/>
                  </w:pPr>
                  <w:r>
                    <w:rPr>
                      <w:sz w:val="22"/>
                      <w:szCs w:val="22"/>
                    </w:rPr>
                    <w:t>M</w:t>
                  </w:r>
                </w:p>
              </w:tc>
              <w:tc>
                <w:tcPr>
                  <w:tcW w:w="300" w:type="dxa"/>
                </w:tcPr>
                <w:p w14:paraId="73B5DFE5" w14:textId="77777777" w:rsidR="00952812" w:rsidRDefault="00000000">
                  <w:pPr>
                    <w:jc w:val="center"/>
                  </w:pPr>
                  <w:r>
                    <w:rPr>
                      <w:sz w:val="22"/>
                      <w:szCs w:val="22"/>
                    </w:rPr>
                    <w:t>M</w:t>
                  </w:r>
                </w:p>
              </w:tc>
            </w:tr>
          </w:tbl>
          <w:p w14:paraId="019C1A33" w14:textId="77777777" w:rsidR="00952812" w:rsidRDefault="00952812"/>
        </w:tc>
      </w:tr>
    </w:tbl>
    <w:p w14:paraId="5DD08AB8" w14:textId="77777777" w:rsidR="00952812" w:rsidRDefault="00952812"/>
    <w:p w14:paraId="2466943B" w14:textId="77777777" w:rsidR="00952812" w:rsidRDefault="00000000">
      <w:r>
        <w:rPr>
          <w:b/>
          <w:bCs/>
          <w:sz w:val="22"/>
          <w:szCs w:val="22"/>
        </w:rPr>
        <w:t>1.6. Responsabili - Nume/Organizație:</w:t>
      </w:r>
    </w:p>
    <w:p w14:paraId="0E5157AE"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19D632F" w14:textId="77777777" w:rsidR="00952812" w:rsidRDefault="00952812">
      <w:pPr>
        <w:spacing w:after="0"/>
      </w:pPr>
    </w:p>
    <w:p w14:paraId="6DF2EC05" w14:textId="77777777" w:rsidR="00952812"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952812" w14:paraId="35425DE7" w14:textId="77777777">
        <w:tc>
          <w:tcPr>
            <w:tcW w:w="4466" w:type="dxa"/>
          </w:tcPr>
          <w:p w14:paraId="1B5575E1" w14:textId="77777777" w:rsidR="00952812" w:rsidRDefault="00000000">
            <w:r>
              <w:rPr>
                <w:sz w:val="22"/>
                <w:szCs w:val="22"/>
              </w:rPr>
              <w:t>Data desemnării ca ZPB:</w:t>
            </w:r>
          </w:p>
        </w:tc>
        <w:tc>
          <w:tcPr>
            <w:tcW w:w="4534" w:type="dxa"/>
          </w:tcPr>
          <w:p w14:paraId="3897E82B" w14:textId="77777777" w:rsidR="00952812" w:rsidRDefault="00952812">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52812" w14:paraId="7C15AD79" w14:textId="77777777">
              <w:tc>
                <w:tcPr>
                  <w:tcW w:w="300" w:type="dxa"/>
                </w:tcPr>
                <w:p w14:paraId="36B292A3" w14:textId="77777777" w:rsidR="00952812" w:rsidRDefault="00000000">
                  <w:pPr>
                    <w:jc w:val="center"/>
                  </w:pPr>
                  <w:r>
                    <w:rPr>
                      <w:sz w:val="22"/>
                      <w:szCs w:val="22"/>
                    </w:rPr>
                    <w:t xml:space="preserve"> </w:t>
                  </w:r>
                </w:p>
              </w:tc>
              <w:tc>
                <w:tcPr>
                  <w:tcW w:w="300" w:type="dxa"/>
                </w:tcPr>
                <w:p w14:paraId="7BB048F5" w14:textId="77777777" w:rsidR="00952812" w:rsidRDefault="00000000">
                  <w:pPr>
                    <w:jc w:val="center"/>
                  </w:pPr>
                  <w:r>
                    <w:rPr>
                      <w:sz w:val="22"/>
                      <w:szCs w:val="22"/>
                    </w:rPr>
                    <w:t xml:space="preserve"> </w:t>
                  </w:r>
                </w:p>
              </w:tc>
              <w:tc>
                <w:tcPr>
                  <w:tcW w:w="300" w:type="dxa"/>
                </w:tcPr>
                <w:p w14:paraId="34EBE5BA" w14:textId="77777777" w:rsidR="00952812" w:rsidRDefault="00000000">
                  <w:pPr>
                    <w:jc w:val="center"/>
                  </w:pPr>
                  <w:r>
                    <w:rPr>
                      <w:sz w:val="22"/>
                      <w:szCs w:val="22"/>
                    </w:rPr>
                    <w:t xml:space="preserve"> </w:t>
                  </w:r>
                </w:p>
              </w:tc>
              <w:tc>
                <w:tcPr>
                  <w:tcW w:w="300" w:type="dxa"/>
                </w:tcPr>
                <w:p w14:paraId="58D8DAD3" w14:textId="77777777" w:rsidR="00952812" w:rsidRDefault="00000000">
                  <w:pPr>
                    <w:jc w:val="center"/>
                  </w:pPr>
                  <w:r>
                    <w:rPr>
                      <w:sz w:val="22"/>
                      <w:szCs w:val="22"/>
                    </w:rPr>
                    <w:t xml:space="preserve"> </w:t>
                  </w:r>
                </w:p>
              </w:tc>
              <w:tc>
                <w:tcPr>
                  <w:tcW w:w="300" w:type="dxa"/>
                </w:tcPr>
                <w:p w14:paraId="124FAAB8" w14:textId="77777777" w:rsidR="00952812" w:rsidRDefault="00000000">
                  <w:pPr>
                    <w:jc w:val="center"/>
                  </w:pPr>
                  <w:r>
                    <w:rPr>
                      <w:sz w:val="22"/>
                      <w:szCs w:val="22"/>
                    </w:rPr>
                    <w:t xml:space="preserve"> </w:t>
                  </w:r>
                </w:p>
              </w:tc>
              <w:tc>
                <w:tcPr>
                  <w:tcW w:w="300" w:type="dxa"/>
                </w:tcPr>
                <w:p w14:paraId="1555150F" w14:textId="77777777" w:rsidR="00952812" w:rsidRDefault="00000000">
                  <w:pPr>
                    <w:jc w:val="center"/>
                  </w:pPr>
                  <w:r>
                    <w:rPr>
                      <w:sz w:val="22"/>
                      <w:szCs w:val="22"/>
                    </w:rPr>
                    <w:t xml:space="preserve"> </w:t>
                  </w:r>
                </w:p>
              </w:tc>
            </w:tr>
            <w:tr w:rsidR="00952812" w14:paraId="60230C88" w14:textId="77777777">
              <w:tc>
                <w:tcPr>
                  <w:tcW w:w="300" w:type="dxa"/>
                </w:tcPr>
                <w:p w14:paraId="66ACF0AB" w14:textId="77777777" w:rsidR="00952812" w:rsidRDefault="00000000">
                  <w:pPr>
                    <w:jc w:val="center"/>
                  </w:pPr>
                  <w:r>
                    <w:rPr>
                      <w:sz w:val="22"/>
                      <w:szCs w:val="22"/>
                    </w:rPr>
                    <w:t>Y</w:t>
                  </w:r>
                </w:p>
              </w:tc>
              <w:tc>
                <w:tcPr>
                  <w:tcW w:w="300" w:type="dxa"/>
                </w:tcPr>
                <w:p w14:paraId="1399B7C0" w14:textId="77777777" w:rsidR="00952812" w:rsidRDefault="00000000">
                  <w:pPr>
                    <w:jc w:val="center"/>
                  </w:pPr>
                  <w:r>
                    <w:rPr>
                      <w:sz w:val="22"/>
                      <w:szCs w:val="22"/>
                    </w:rPr>
                    <w:t>Y</w:t>
                  </w:r>
                </w:p>
              </w:tc>
              <w:tc>
                <w:tcPr>
                  <w:tcW w:w="300" w:type="dxa"/>
                </w:tcPr>
                <w:p w14:paraId="0B2AFC3F" w14:textId="77777777" w:rsidR="00952812" w:rsidRDefault="00000000">
                  <w:pPr>
                    <w:jc w:val="center"/>
                  </w:pPr>
                  <w:r>
                    <w:rPr>
                      <w:sz w:val="22"/>
                      <w:szCs w:val="22"/>
                    </w:rPr>
                    <w:t>Y</w:t>
                  </w:r>
                </w:p>
              </w:tc>
              <w:tc>
                <w:tcPr>
                  <w:tcW w:w="300" w:type="dxa"/>
                </w:tcPr>
                <w:p w14:paraId="0B1BB8E8" w14:textId="77777777" w:rsidR="00952812" w:rsidRDefault="00000000">
                  <w:pPr>
                    <w:jc w:val="center"/>
                  </w:pPr>
                  <w:r>
                    <w:rPr>
                      <w:sz w:val="22"/>
                      <w:szCs w:val="22"/>
                    </w:rPr>
                    <w:t>Y</w:t>
                  </w:r>
                </w:p>
              </w:tc>
              <w:tc>
                <w:tcPr>
                  <w:tcW w:w="300" w:type="dxa"/>
                </w:tcPr>
                <w:p w14:paraId="419162B7" w14:textId="77777777" w:rsidR="00952812" w:rsidRDefault="00000000">
                  <w:pPr>
                    <w:jc w:val="center"/>
                  </w:pPr>
                  <w:r>
                    <w:rPr>
                      <w:sz w:val="22"/>
                      <w:szCs w:val="22"/>
                    </w:rPr>
                    <w:t>M</w:t>
                  </w:r>
                </w:p>
              </w:tc>
              <w:tc>
                <w:tcPr>
                  <w:tcW w:w="300" w:type="dxa"/>
                </w:tcPr>
                <w:p w14:paraId="0184D66F" w14:textId="77777777" w:rsidR="00952812" w:rsidRDefault="00000000">
                  <w:pPr>
                    <w:jc w:val="center"/>
                  </w:pPr>
                  <w:r>
                    <w:rPr>
                      <w:sz w:val="22"/>
                      <w:szCs w:val="22"/>
                    </w:rPr>
                    <w:t>M</w:t>
                  </w:r>
                </w:p>
              </w:tc>
            </w:tr>
          </w:tbl>
          <w:p w14:paraId="3BA49DB1" w14:textId="77777777" w:rsidR="00952812" w:rsidRDefault="00952812"/>
        </w:tc>
      </w:tr>
    </w:tbl>
    <w:p w14:paraId="4E192F26" w14:textId="77777777" w:rsidR="00952812" w:rsidRDefault="00952812"/>
    <w:p w14:paraId="3732A28A" w14:textId="77777777" w:rsidR="00952812" w:rsidRDefault="00000000">
      <w:r>
        <w:rPr>
          <w:sz w:val="22"/>
          <w:szCs w:val="22"/>
        </w:rPr>
        <w:t>Referința legală națională a desemnării ZPB:</w:t>
      </w:r>
    </w:p>
    <w:p w14:paraId="2C926AE4" w14:textId="77777777" w:rsidR="00952812" w:rsidRDefault="00952812"/>
    <w:p w14:paraId="081B6FBE" w14:textId="77777777" w:rsidR="00952812" w:rsidRDefault="00000000">
      <w:pPr>
        <w:jc w:val="center"/>
      </w:pPr>
      <w:r>
        <w:rPr>
          <w:b/>
          <w:bCs/>
          <w:sz w:val="22"/>
          <w:szCs w:val="22"/>
        </w:rPr>
        <w:t>2. Localizarea Zonelor Prioritare pentru Biodiversitate (ZPB)</w:t>
      </w:r>
    </w:p>
    <w:p w14:paraId="1F9A875E" w14:textId="77777777" w:rsidR="00952812" w:rsidRDefault="00952812"/>
    <w:p w14:paraId="0647F599" w14:textId="77777777" w:rsidR="00952812" w:rsidRDefault="00000000">
      <w:r>
        <w:rPr>
          <w:b/>
          <w:bCs/>
          <w:sz w:val="22"/>
          <w:szCs w:val="22"/>
        </w:rPr>
        <w:t xml:space="preserve">2.1. Suprafața totală a ZPB (ha)</w:t>
      </w:r>
    </w:p>
    <w:p w14:paraId="11A596E6"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 xml:space="preserve">1.461,41</w:t>
      </w:r>
    </w:p>
    <w:p w14:paraId="189A9E65" w14:textId="77777777" w:rsidR="00952812" w:rsidRDefault="00952812"/>
    <w:p w14:paraId="7EBB3BF0" w14:textId="77777777" w:rsidR="00952812" w:rsidRDefault="00000000">
      <w:r>
        <w:rPr>
          <w:b/>
          <w:bCs/>
          <w:sz w:val="22"/>
          <w:szCs w:val="22"/>
        </w:rPr>
        <w:t>2.2. Procentul ocupat de ZPB din suprafața totală a ariei naturale protejate</w:t>
      </w:r>
    </w:p>
    <w:p w14:paraId="6FF76FAE"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sz w:val="22"/>
          <w:szCs w:val="22"/>
        </w:rPr>
        <w:t xml:space="preserve">85,23%</w:t>
      </w:r>
    </w:p>
    <w:p w14:paraId="02844C0B" w14:textId="77777777" w:rsidR="00952812" w:rsidRDefault="00952812"/>
    <w:p w14:paraId="2865EFC7" w14:textId="77777777" w:rsidR="00952812"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952812" w14:paraId="2BA671E0" w14:textId="77777777">
        <w:tc>
          <w:tcPr>
            <w:tcW w:w="3164" w:type="dxa"/>
          </w:tcPr>
          <w:p w14:paraId="69AC7E75" w14:textId="77777777" w:rsidR="00952812" w:rsidRDefault="00000000">
            <w:r>
              <w:rPr>
                <w:sz w:val="22"/>
                <w:szCs w:val="22"/>
              </w:rPr>
              <w:t>NUTS</w:t>
            </w:r>
          </w:p>
        </w:tc>
        <w:tc>
          <w:tcPr>
            <w:tcW w:w="445" w:type="dxa"/>
          </w:tcPr>
          <w:p w14:paraId="197C4531" w14:textId="77777777" w:rsidR="00952812" w:rsidRDefault="00000000">
            <w:r>
              <w:rPr>
                <w:sz w:val="22"/>
                <w:szCs w:val="22"/>
              </w:rPr>
              <w:t xml:space="preserve"> </w:t>
            </w:r>
          </w:p>
        </w:tc>
        <w:tc>
          <w:tcPr>
            <w:tcW w:w="5391" w:type="dxa"/>
          </w:tcPr>
          <w:p w14:paraId="4F7737D9" w14:textId="77777777" w:rsidR="00952812" w:rsidRDefault="00000000">
            <w:r>
              <w:rPr>
                <w:sz w:val="22"/>
                <w:szCs w:val="22"/>
              </w:rPr>
              <w:t>Numele regiunii</w:t>
            </w:r>
          </w:p>
        </w:tc>
      </w:tr>
      <w:tr w:rsidR="00952812" w14:paraId="39A7744E" w14:textId="77777777">
        <w:tc>
          <w:tcPr>
            <w:tcW w:w="3164" w:type="dxa"/>
            <w:tcBorders>
              <w:top w:val="single" w:sz="6" w:space="0" w:color="000000"/>
              <w:left w:val="single" w:sz="6" w:space="0" w:color="000000"/>
              <w:bottom w:val="single" w:sz="6" w:space="0" w:color="000000"/>
              <w:right w:val="single" w:sz="6" w:space="0" w:color="000000"/>
            </w:tcBorders>
          </w:tcPr>
          <w:p w14:paraId="2B6B6363" w14:textId="77777777" w:rsidR="00952812" w:rsidRDefault="00000000">
            <w:pPr>
              <w:spacing w:after="0"/>
            </w:pPr>
            <w:r>
              <w:rPr>
                <w:sz w:val="22"/>
                <w:szCs w:val="22"/>
              </w:rPr>
              <w:t>RO11</w:t>
            </w:r>
          </w:p>
        </w:tc>
        <w:tc>
          <w:tcPr>
            <w:tcW w:w="445" w:type="dxa"/>
          </w:tcPr>
          <w:p w14:paraId="51D08B9B" w14:textId="77777777" w:rsidR="00952812" w:rsidRDefault="00000000">
            <w:pPr>
              <w:spacing w:after="0"/>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48888D74" w14:textId="77777777" w:rsidR="00952812" w:rsidRDefault="00000000">
            <w:pPr>
              <w:spacing w:after="0"/>
            </w:pPr>
            <w:r>
              <w:rPr>
                <w:sz w:val="22"/>
                <w:szCs w:val="22"/>
              </w:rPr>
              <w:t>Nord-Vest</w:t>
            </w:r>
          </w:p>
        </w:tc>
      </w:tr>
    </w:tbl>
    <w:p w14:paraId="6825B404" w14:textId="77777777" w:rsidR="00952812" w:rsidRDefault="00952812"/>
    <w:p w14:paraId="0977FBF0" w14:textId="77777777" w:rsidR="00952812" w:rsidRDefault="00000000">
      <w:r>
        <w:rPr>
          <w:sz w:val="22"/>
          <w:szCs w:val="22"/>
        </w:rPr>
        <w:t>Numele Județului/Județelor</w:t>
      </w:r>
    </w:p>
    <w:p w14:paraId="5B08CAAD"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Maramureș</w:t>
      </w:r>
    </w:p>
    <w:p w14:paraId="7B543A4B" w14:textId="77777777" w:rsidR="00952812" w:rsidRDefault="00952812"/>
    <w:p w14:paraId="694D3B37" w14:textId="77777777" w:rsidR="00952812"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952812" w14:paraId="282FD3AE" w14:textId="77777777">
        <w:tc>
          <w:tcPr>
            <w:tcW w:w="2935" w:type="dxa"/>
          </w:tcPr>
          <w:p w14:paraId="52E5A371" w14:textId="77777777" w:rsidR="00952812" w:rsidRDefault="00000000">
            <w:r>
              <w:rPr>
                <w:sz w:val="22"/>
                <w:szCs w:val="22"/>
              </w:rPr>
              <w:t>☐ Alpină %</w:t>
            </w:r>
          </w:p>
        </w:tc>
        <w:tc>
          <w:tcPr>
            <w:tcW w:w="47" w:type="dxa"/>
          </w:tcPr>
          <w:p w14:paraId="4EBC068F" w14:textId="77777777" w:rsidR="00952812" w:rsidRDefault="00952812"/>
        </w:tc>
        <w:tc>
          <w:tcPr>
            <w:tcW w:w="3008" w:type="dxa"/>
          </w:tcPr>
          <w:p w14:paraId="1E5473FE" w14:textId="77777777" w:rsidR="00952812" w:rsidRDefault="00000000">
            <w:r>
              <w:rPr>
                <w:sz w:val="22"/>
                <w:szCs w:val="22"/>
              </w:rPr>
              <w:t>☑ Continentală 100%</w:t>
            </w:r>
          </w:p>
        </w:tc>
        <w:tc>
          <w:tcPr>
            <w:tcW w:w="47" w:type="dxa"/>
          </w:tcPr>
          <w:p w14:paraId="28F29B29" w14:textId="77777777" w:rsidR="00952812" w:rsidRDefault="00952812"/>
        </w:tc>
        <w:tc>
          <w:tcPr>
            <w:tcW w:w="2963" w:type="dxa"/>
          </w:tcPr>
          <w:p w14:paraId="7E373D19" w14:textId="77777777" w:rsidR="00952812" w:rsidRDefault="00000000">
            <w:r>
              <w:rPr>
                <w:sz w:val="22"/>
                <w:szCs w:val="22"/>
              </w:rPr>
              <w:t>☐ Panonică %</w:t>
            </w:r>
          </w:p>
        </w:tc>
      </w:tr>
      <w:tr w:rsidR="00952812" w14:paraId="27DE9CE7" w14:textId="77777777">
        <w:tc>
          <w:tcPr>
            <w:tcW w:w="2935" w:type="dxa"/>
          </w:tcPr>
          <w:p w14:paraId="4DD88DC1" w14:textId="77777777" w:rsidR="00952812" w:rsidRDefault="00000000">
            <w:r>
              <w:rPr>
                <w:sz w:val="22"/>
                <w:szCs w:val="22"/>
              </w:rPr>
              <w:t>☐ Stepică %</w:t>
            </w:r>
          </w:p>
        </w:tc>
        <w:tc>
          <w:tcPr>
            <w:tcW w:w="47" w:type="dxa"/>
          </w:tcPr>
          <w:p w14:paraId="07C31343" w14:textId="77777777" w:rsidR="00952812" w:rsidRDefault="00952812"/>
        </w:tc>
        <w:tc>
          <w:tcPr>
            <w:tcW w:w="3008" w:type="dxa"/>
          </w:tcPr>
          <w:p w14:paraId="61C6A543" w14:textId="77777777" w:rsidR="00952812" w:rsidRDefault="00000000">
            <w:r>
              <w:rPr>
                <w:sz w:val="22"/>
                <w:szCs w:val="22"/>
              </w:rPr>
              <w:t>☐ Pontică %</w:t>
            </w:r>
          </w:p>
        </w:tc>
        <w:tc>
          <w:tcPr>
            <w:tcW w:w="47" w:type="dxa"/>
          </w:tcPr>
          <w:p w14:paraId="1CBEF6D3" w14:textId="77777777" w:rsidR="00952812" w:rsidRDefault="00952812"/>
        </w:tc>
        <w:tc>
          <w:tcPr>
            <w:tcW w:w="2963" w:type="dxa"/>
          </w:tcPr>
          <w:p w14:paraId="650FBD50" w14:textId="77777777" w:rsidR="00952812" w:rsidRDefault="00000000">
            <w:r>
              <w:rPr>
                <w:sz w:val="22"/>
                <w:szCs w:val="22"/>
              </w:rPr>
              <w:t>☐ Marea Neagră %</w:t>
            </w:r>
          </w:p>
        </w:tc>
      </w:tr>
    </w:tbl>
    <w:p w14:paraId="2236008B" w14:textId="77777777" w:rsidR="00952812" w:rsidRDefault="00952812"/>
    <w:p w14:paraId="0CBF97EF" w14:textId="77777777" w:rsidR="00952812"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2D347195" w14:textId="77777777" w:rsidR="00952812" w:rsidRDefault="00952812"/>
    <w:p w14:paraId="4FF63F17" w14:textId="77777777" w:rsidR="00952812" w:rsidRDefault="00000000">
      <w:r>
        <w:rPr>
          <w:b/>
          <w:bCs/>
          <w:sz w:val="22"/>
          <w:szCs w:val="22"/>
        </w:rPr>
        <w:t>3.1. Numărul Zonelor Prioritare pentru Biodiversitate distincte de pe teritoriul ariei naturale protejate:</w:t>
      </w:r>
    </w:p>
    <w:p w14:paraId="34DF26A7"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2</w:t>
      </w:r>
    </w:p>
    <w:p w14:paraId="6FDAB194" w14:textId="77777777" w:rsidR="00952812" w:rsidRDefault="00000000">
      <w:r>
        <w:rPr>
          <w:b/>
          <w:bCs/>
          <w:sz w:val="22"/>
          <w:szCs w:val="22"/>
        </w:rPr>
        <w:t>3.2. Descrierea Zonelor Prioritare pentru Biodiversitate distincte</w:t>
      </w:r>
    </w:p>
    <w:p w14:paraId="33DB5D99" w14:textId="77777777" w:rsidR="00952812" w:rsidRDefault="00000000">
      <w:r>
        <w:rPr>
          <w:b/>
          <w:bCs/>
          <w:sz w:val="22"/>
          <w:szCs w:val="22"/>
        </w:rPr>
        <w:t>3.2.1. Zona Prioritară pentru Biodiversitate nr. 1</w:t>
      </w:r>
    </w:p>
    <w:p w14:paraId="01A2808A" w14:textId="77777777" w:rsidR="00952812" w:rsidRDefault="00000000">
      <w:r>
        <w:rPr>
          <w:b/>
          <w:bCs/>
          <w:sz w:val="22"/>
          <w:szCs w:val="22"/>
        </w:rPr>
        <w:t>3.2.1.1. Cod Zona Prioritară pentru Biodiversitate nr. 1</w:t>
      </w:r>
    </w:p>
    <w:p w14:paraId="5229EC53"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2D5BFCDA" w14:textId="77777777" w:rsidR="00952812" w:rsidRDefault="00952812"/>
    <w:p w14:paraId="3D000E30" w14:textId="77777777" w:rsidR="00952812" w:rsidRDefault="00952812"/>
    <w:p w14:paraId="462D1CDB" w14:textId="77777777" w:rsidR="00952812" w:rsidRDefault="00000000">
      <w:r>
        <w:rPr>
          <w:b/>
          <w:bCs/>
          <w:sz w:val="22"/>
          <w:szCs w:val="22"/>
        </w:rPr>
        <w:lastRenderedPageBreak/>
        <w:t>3.2.1.2.  Detalii privind Zona Prioritară pentru Biodiversitate nr. 1</w:t>
      </w:r>
    </w:p>
    <w:p w14:paraId="4BB8DA18" w14:textId="77777777" w:rsidR="00952812" w:rsidRDefault="00000000">
      <w:r>
        <w:rPr>
          <w:sz w:val="22"/>
          <w:szCs w:val="22"/>
        </w:rPr>
        <w:t>Suprafața totală a ZPB (ha)</w:t>
      </w:r>
    </w:p>
    <w:p w14:paraId="0D93B113"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 xml:space="preserve">106,99</w:t>
      </w:r>
    </w:p>
    <w:p w14:paraId="75FCDE05" w14:textId="77777777" w:rsidR="00952812" w:rsidRDefault="00000000">
      <w:r>
        <w:rPr>
          <w:sz w:val="22"/>
          <w:szCs w:val="22"/>
        </w:rPr>
        <w:t>Documente relevante în raport cu ZPB</w:t>
      </w:r>
    </w:p>
    <w:p w14:paraId="00DE67E5"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(*actualizată*) privind aprobarea Planului de amenajare a teritoriului național - Secțiunea a III-a - zone protejate, cu modificările și completările ulterioare – Se suprapune cu rezervația naturală RONPA0600 Cheile Lăpușului;</w:t>
      </w:r>
    </w:p>
    <w:p w14:paraId="6F447C41"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315FAF12"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Ministerul Mediului, Apelor și Pădurilor nr. 2481/2022 privind aprobarea Planului de management al sitului Natura 2000 ROSCI0030 Cheile Lăpușului împreună cu aria naturală de interes național 2.583 Cheile Lăpușului;</w:t>
      </w:r>
    </w:p>
    <w:p w14:paraId="3ECC024E"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2525/2016 privind constituirea Catalogului național al pădurilor virgine și cvasivirgine din România;</w:t>
      </w:r>
    </w:p>
    <w:p w14:paraId="33815017"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02EA4F76" w14:textId="77777777" w:rsidR="00952812" w:rsidRDefault="00952812"/>
    <w:p w14:paraId="71F711D2" w14:textId="77777777" w:rsidR="00952812" w:rsidRDefault="00000000">
      <w:r>
        <w:rPr>
          <w:sz w:val="22"/>
          <w:szCs w:val="22"/>
        </w:rPr>
        <w:t>Informația ecologică</w:t>
      </w:r>
    </w:p>
    <w:tbl>
      <w:tblPr>
        <w:tblStyle w:val="a6"/>
        <w:tblW w:w="9000" w:type="dxa"/>
        <w:tblInd w:w="0" w:type="dxa"/>
        <w:tblLayout w:type="fixed"/>
        <w:tblLook w:val="0400" w:firstRow="0" w:lastRow="0" w:firstColumn="0" w:lastColumn="0" w:noHBand="0" w:noVBand="1"/>
      </w:tblPr>
      <w:tblGrid>
        <w:gridCol w:w="2827"/>
        <w:gridCol w:w="6173"/>
      </w:tblGrid>
      <w:tr w:rsidR="00952812" w14:paraId="38A52516" w14:textId="77777777" w:rsidTr="00CB0554">
        <w:tc>
          <w:tcPr>
            <w:tcW w:w="2827" w:type="dxa"/>
            <w:tcBorders>
              <w:top w:val="single" w:sz="6" w:space="0" w:color="000000"/>
              <w:left w:val="single" w:sz="6" w:space="0" w:color="000000"/>
              <w:bottom w:val="single" w:sz="6" w:space="0" w:color="000000"/>
              <w:right w:val="single" w:sz="6" w:space="0" w:color="000000"/>
            </w:tcBorders>
          </w:tcPr>
          <w:p w14:paraId="2E7388B9" w14:textId="77777777" w:rsidR="00952812" w:rsidRDefault="00000000">
            <w:r>
              <w:rPr>
                <w:b/>
                <w:bCs/>
                <w:sz w:val="22"/>
                <w:szCs w:val="22"/>
              </w:rPr>
              <w:t>Informația ecologică</w:t>
            </w:r>
          </w:p>
        </w:tc>
        <w:tc>
          <w:tcPr>
            <w:tcW w:w="6173" w:type="dxa"/>
            <w:tcBorders>
              <w:top w:val="single" w:sz="6" w:space="0" w:color="000000"/>
              <w:left w:val="single" w:sz="6" w:space="0" w:color="000000"/>
              <w:bottom w:val="single" w:sz="6" w:space="0" w:color="000000"/>
              <w:right w:val="single" w:sz="6" w:space="0" w:color="000000"/>
            </w:tcBorders>
          </w:tcPr>
          <w:p w14:paraId="2150ED1D" w14:textId="77777777" w:rsidR="00952812" w:rsidRDefault="00000000">
            <w:r>
              <w:rPr>
                <w:b/>
                <w:bCs/>
                <w:sz w:val="22"/>
                <w:szCs w:val="22"/>
              </w:rPr>
              <w:t>Descriere</w:t>
            </w:r>
          </w:p>
        </w:tc>
      </w:tr>
      <w:tr w:rsidR="00952812" w14:paraId="418C9284" w14:textId="77777777" w:rsidTr="00CB0554">
        <w:tc>
          <w:tcPr>
            <w:tcW w:w="2827" w:type="dxa"/>
            <w:tcBorders>
              <w:top w:val="single" w:sz="6" w:space="0" w:color="000000"/>
              <w:left w:val="single" w:sz="6" w:space="0" w:color="000000"/>
              <w:bottom w:val="single" w:sz="6" w:space="0" w:color="000000"/>
              <w:right w:val="single" w:sz="6" w:space="0" w:color="000000"/>
            </w:tcBorders>
          </w:tcPr>
          <w:p w14:paraId="328C95A2" w14:textId="77777777" w:rsidR="00952812" w:rsidRDefault="00000000">
            <w:r>
              <w:rPr>
                <w:sz w:val="22"/>
                <w:szCs w:val="22"/>
              </w:rPr>
              <w:t>Habitate de interes comunitar sau de interes național</w:t>
            </w:r>
          </w:p>
        </w:tc>
        <w:tc>
          <w:tcPr>
            <w:tcW w:w="6173" w:type="dxa"/>
            <w:tcBorders>
              <w:top w:val="single" w:sz="6" w:space="0" w:color="000000"/>
              <w:left w:val="single" w:sz="6" w:space="0" w:color="000000"/>
              <w:bottom w:val="single" w:sz="6" w:space="0" w:color="000000"/>
              <w:right w:val="single" w:sz="6" w:space="0" w:color="000000"/>
            </w:tcBorders>
          </w:tcPr>
          <w:p w14:paraId="56553D1E" w14:textId="77777777" w:rsidR="00952812" w:rsidRDefault="00000000">
            <w:pPr>
              <w:spacing w:after="0" w:line="240" w:lineRule="auto"/>
              <w:ind w:left="20"/>
              <w:rPr>
                <w:b/>
                <w:bCs/>
                <w:sz w:val="22"/>
                <w:szCs w:val="22"/>
              </w:rPr>
            </w:pPr>
            <w:r>
              <w:rPr>
                <w:b/>
                <w:bCs/>
                <w:i/>
                <w:iCs/>
                <w:sz w:val="22"/>
                <w:szCs w:val="22"/>
              </w:rPr>
              <w:t>Habitate de Păduri din Europa temperată:</w:t>
            </w:r>
          </w:p>
          <w:p w14:paraId="1F169CDD" w14:textId="77777777" w:rsidR="00952812" w:rsidRDefault="00000000">
            <w:pPr>
              <w:spacing w:after="0"/>
              <w:jc w:val="both"/>
              <w:rPr>
                <w:i/>
                <w:iCs/>
                <w:sz w:val="22"/>
                <w:szCs w:val="22"/>
              </w:rPr>
            </w:pPr>
            <w:r>
              <w:rPr>
                <w:i/>
                <w:iCs/>
                <w:sz w:val="22"/>
                <w:szCs w:val="22"/>
              </w:rPr>
              <w:t xml:space="preserve">9110 Păduri de fag de tip Luzulo-Fagetum </w:t>
            </w:r>
            <w:r>
              <w:rPr>
                <w:i/>
                <w:iCs/>
              </w:rPr>
              <w:br/>
            </w:r>
            <w:r>
              <w:rPr>
                <w:i/>
                <w:iCs/>
                <w:sz w:val="22"/>
                <w:szCs w:val="22"/>
              </w:rPr>
              <w:t xml:space="preserve">91V0 Păduri dacice de fag (Symphyto-Fagion) </w:t>
            </w:r>
          </w:p>
        </w:tc>
      </w:tr>
      <w:tr w:rsidR="00952812" w14:paraId="6A72E16D" w14:textId="77777777" w:rsidTr="00CB0554">
        <w:tc>
          <w:tcPr>
            <w:tcW w:w="2827" w:type="dxa"/>
            <w:tcBorders>
              <w:top w:val="single" w:sz="6" w:space="0" w:color="000000"/>
              <w:left w:val="single" w:sz="6" w:space="0" w:color="000000"/>
              <w:bottom w:val="single" w:sz="6" w:space="0" w:color="000000"/>
              <w:right w:val="single" w:sz="6" w:space="0" w:color="000000"/>
            </w:tcBorders>
          </w:tcPr>
          <w:p w14:paraId="48DDAFB0" w14:textId="77777777" w:rsidR="00952812" w:rsidRDefault="00000000">
            <w:pPr>
              <w:spacing w:after="0"/>
            </w:pPr>
            <w:r>
              <w:rPr>
                <w:sz w:val="22"/>
                <w:szCs w:val="22"/>
              </w:rPr>
              <w:t>Specii</w:t>
            </w:r>
          </w:p>
        </w:tc>
        <w:tc>
          <w:tcPr>
            <w:tcW w:w="6173" w:type="dxa"/>
            <w:tcBorders>
              <w:top w:val="single" w:sz="6" w:space="0" w:color="000000"/>
              <w:left w:val="single" w:sz="6" w:space="0" w:color="000000"/>
              <w:bottom w:val="single" w:sz="6" w:space="0" w:color="000000"/>
              <w:right w:val="single" w:sz="6" w:space="0" w:color="000000"/>
            </w:tcBorders>
          </w:tcPr>
          <w:p w14:paraId="7BA9D5B1" w14:textId="77777777" w:rsidR="00952812" w:rsidRDefault="00000000">
            <w:pPr>
              <w:spacing w:after="0" w:line="240" w:lineRule="auto"/>
              <w:ind w:left="20"/>
              <w:rPr>
                <w:b/>
                <w:bCs/>
                <w:sz w:val="22"/>
                <w:szCs w:val="22"/>
              </w:rPr>
            </w:pPr>
            <w:r>
              <w:rPr>
                <w:b/>
                <w:bCs/>
                <w:sz w:val="22"/>
                <w:szCs w:val="22"/>
              </w:rPr>
              <w:t xml:space="preserve">Amfibieni </w:t>
            </w:r>
          </w:p>
          <w:p w14:paraId="3D77D093" w14:textId="77777777" w:rsidR="00952812" w:rsidRDefault="00000000">
            <w:pPr>
              <w:spacing w:after="0" w:line="240" w:lineRule="auto"/>
              <w:ind w:left="20"/>
              <w:rPr>
                <w:b/>
                <w:bCs/>
                <w:sz w:val="22"/>
                <w:szCs w:val="22"/>
              </w:rPr>
            </w:pPr>
            <w:r>
              <w:rPr>
                <w:i/>
                <w:iCs/>
                <w:sz w:val="22"/>
                <w:szCs w:val="22"/>
              </w:rPr>
              <w:t>1193 Bombina variegata</w:t>
            </w:r>
            <w:r>
              <w:rPr>
                <w:i/>
                <w:iCs/>
              </w:rPr>
              <w:br/>
            </w:r>
            <w:r>
              <w:rPr>
                <w:i/>
                <w:iCs/>
                <w:sz w:val="22"/>
                <w:szCs w:val="22"/>
              </w:rPr>
              <w:t>2361 Bufo bufo</w:t>
            </w:r>
          </w:p>
          <w:p w14:paraId="3889792F" w14:textId="77777777" w:rsidR="00952812" w:rsidRDefault="00000000">
            <w:pPr>
              <w:spacing w:after="0" w:line="240" w:lineRule="auto"/>
              <w:ind w:left="20"/>
              <w:rPr>
                <w:b/>
                <w:bCs/>
                <w:sz w:val="22"/>
                <w:szCs w:val="22"/>
              </w:rPr>
            </w:pPr>
            <w:r>
              <w:rPr>
                <w:i/>
                <w:iCs/>
                <w:sz w:val="22"/>
                <w:szCs w:val="22"/>
              </w:rPr>
              <w:t>6938 Pelophylax ridibundus</w:t>
            </w:r>
            <w:r>
              <w:rPr>
                <w:i/>
                <w:iCs/>
              </w:rPr>
              <w:br/>
            </w:r>
            <w:r>
              <w:rPr>
                <w:i/>
                <w:iCs/>
                <w:sz w:val="22"/>
                <w:szCs w:val="22"/>
              </w:rPr>
              <w:t>1209 Rana dalmatina</w:t>
            </w:r>
            <w:r>
              <w:rPr>
                <w:i/>
                <w:iCs/>
              </w:rPr>
              <w:br/>
            </w:r>
            <w:r>
              <w:rPr>
                <w:i/>
                <w:iCs/>
                <w:sz w:val="22"/>
                <w:szCs w:val="22"/>
              </w:rPr>
              <w:t>2351 Salamandra salamandra</w:t>
            </w:r>
          </w:p>
          <w:p w14:paraId="0CFADB7D" w14:textId="77777777" w:rsidR="00952812" w:rsidRDefault="00000000">
            <w:pPr>
              <w:spacing w:after="0" w:line="240" w:lineRule="auto"/>
              <w:ind w:left="20"/>
              <w:rPr>
                <w:b/>
                <w:bCs/>
                <w:sz w:val="22"/>
                <w:szCs w:val="22"/>
              </w:rPr>
            </w:pPr>
            <w:r>
              <w:rPr>
                <w:b/>
                <w:bCs/>
                <w:sz w:val="22"/>
                <w:szCs w:val="22"/>
              </w:rPr>
              <w:t>Reptile:</w:t>
            </w:r>
          </w:p>
          <w:p w14:paraId="0EC314F8" w14:textId="77777777" w:rsidR="00952812" w:rsidRDefault="00000000">
            <w:pPr>
              <w:spacing w:after="0" w:line="240" w:lineRule="auto"/>
              <w:ind w:left="20"/>
              <w:rPr>
                <w:b/>
                <w:bCs/>
                <w:sz w:val="22"/>
                <w:szCs w:val="22"/>
              </w:rPr>
            </w:pPr>
            <w:r>
              <w:rPr>
                <w:i/>
                <w:iCs/>
                <w:sz w:val="22"/>
                <w:szCs w:val="22"/>
              </w:rPr>
              <w:t>2432 Anguis fragilis</w:t>
            </w:r>
            <w:r>
              <w:rPr>
                <w:i/>
                <w:iCs/>
              </w:rPr>
              <w:br/>
            </w:r>
            <w:r>
              <w:rPr>
                <w:i/>
                <w:iCs/>
                <w:sz w:val="22"/>
                <w:szCs w:val="22"/>
              </w:rPr>
              <w:t>1261 Lacerta agilis</w:t>
            </w:r>
            <w:r>
              <w:rPr>
                <w:i/>
                <w:iCs/>
              </w:rPr>
              <w:br/>
            </w:r>
            <w:r>
              <w:rPr>
                <w:i/>
                <w:iCs/>
                <w:sz w:val="22"/>
                <w:szCs w:val="22"/>
              </w:rPr>
              <w:t>1263 Lacerta viridis</w:t>
            </w:r>
            <w:r>
              <w:rPr>
                <w:i/>
                <w:iCs/>
              </w:rPr>
              <w:br/>
            </w:r>
            <w:r>
              <w:rPr>
                <w:i/>
                <w:iCs/>
                <w:sz w:val="22"/>
                <w:szCs w:val="22"/>
              </w:rPr>
              <w:t>2469 Natrix natrix</w:t>
            </w:r>
            <w:r>
              <w:rPr>
                <w:i/>
                <w:iCs/>
              </w:rPr>
              <w:br/>
            </w:r>
            <w:r>
              <w:rPr>
                <w:i/>
                <w:iCs/>
                <w:sz w:val="22"/>
                <w:szCs w:val="22"/>
              </w:rPr>
              <w:t>1292 Natrix tessellata</w:t>
            </w:r>
            <w:r>
              <w:rPr>
                <w:i/>
                <w:iCs/>
              </w:rPr>
              <w:br/>
            </w:r>
            <w:r>
              <w:rPr>
                <w:i/>
                <w:iCs/>
                <w:sz w:val="22"/>
                <w:szCs w:val="22"/>
              </w:rPr>
              <w:t>6091 Zamenis longissimus</w:t>
            </w:r>
          </w:p>
          <w:p w14:paraId="6D08174D" w14:textId="77777777" w:rsidR="00952812" w:rsidRDefault="00952812">
            <w:pPr>
              <w:spacing w:after="0"/>
              <w:rPr>
                <w:i/>
                <w:iCs/>
                <w:sz w:val="22"/>
                <w:szCs w:val="22"/>
              </w:rPr>
            </w:pPr>
          </w:p>
        </w:tc>
      </w:tr>
      <w:tr w:rsidR="00952812" w14:paraId="5E44F1DC" w14:textId="77777777" w:rsidTr="00CB0554">
        <w:tc>
          <w:tcPr>
            <w:tcW w:w="2827" w:type="dxa"/>
            <w:tcBorders>
              <w:top w:val="single" w:sz="6" w:space="0" w:color="000000"/>
              <w:left w:val="single" w:sz="6" w:space="0" w:color="000000"/>
              <w:bottom w:val="single" w:sz="6" w:space="0" w:color="000000"/>
              <w:right w:val="single" w:sz="6" w:space="0" w:color="000000"/>
            </w:tcBorders>
          </w:tcPr>
          <w:p w14:paraId="543F078F" w14:textId="77777777" w:rsidR="00952812" w:rsidRDefault="00000000">
            <w:pPr>
              <w:spacing w:after="0"/>
            </w:pPr>
            <w:r>
              <w:rPr>
                <w:sz w:val="22"/>
                <w:szCs w:val="22"/>
              </w:rPr>
              <w:t>Valoarea ecologică</w:t>
            </w:r>
          </w:p>
        </w:tc>
        <w:tc>
          <w:tcPr>
            <w:tcW w:w="6173" w:type="dxa"/>
            <w:tcBorders>
              <w:top w:val="single" w:sz="6" w:space="0" w:color="000000"/>
              <w:left w:val="single" w:sz="6" w:space="0" w:color="000000"/>
              <w:bottom w:val="single" w:sz="6" w:space="0" w:color="000000"/>
              <w:right w:val="single" w:sz="6" w:space="0" w:color="000000"/>
            </w:tcBorders>
          </w:tcPr>
          <w:p w14:paraId="1111E78C" w14:textId="77777777" w:rsidR="00952812" w:rsidRDefault="00000000">
            <w:pPr>
              <w:spacing w:after="0"/>
              <w:jc w:val="both"/>
              <w:rPr>
                <w:i/>
                <w:iCs/>
                <w:sz w:val="22"/>
                <w:szCs w:val="22"/>
              </w:rPr>
            </w:pPr>
            <w:r>
              <w:rPr>
                <w:sz w:val="22"/>
                <w:szCs w:val="22"/>
              </w:rPr>
              <w:t xml:space="preserve">Zona este recunoscută pentru pădurile sale cvasivirgine, caracterizate prin arbori de vârste impresionante și peisaje naturale deosebite, adesea descrise ca un adevărat muzeu în aer liber. Aceasta are o importanță majoră pentru conservarea pădurilor cvasivirgine Groape, Dealul Corbului și Sălnița, care adăpostesc habitate forestiere de interes comunitar, precum 9110 – Păduri de fag de tip </w:t>
            </w:r>
            <w:r>
              <w:rPr>
                <w:i/>
                <w:iCs/>
                <w:sz w:val="22"/>
                <w:szCs w:val="22"/>
              </w:rPr>
              <w:t>Luzulo-Fagetum</w:t>
            </w:r>
            <w:r>
              <w:rPr>
                <w:sz w:val="22"/>
                <w:szCs w:val="22"/>
              </w:rPr>
              <w:t xml:space="preserve"> și 91V0 – Păduri dacice de fag. Totodată, zona susține populații valoroase de </w:t>
              <w:lastRenderedPageBreak/>
              <w:t>nevertebrate și amfibieni de interes conservativ, contribuind semnificativ la menținerea biodiversității locale.</w:t>
            </w:r>
          </w:p>
          <w:p w14:paraId="76EC9D3A" w14:textId="77777777" w:rsidR="00952812" w:rsidRDefault="00000000">
            <w:pPr>
              <w:spacing w:after="0" w:line="240" w:lineRule="auto"/>
              <w:jc w:val="both"/>
              <w:rPr>
                <w:sz w:val="22"/>
                <w:szCs w:val="22"/>
              </w:rPr>
            </w:pPr>
            <w:r>
              <w:rPr>
                <w:sz w:val="22"/>
                <w:szCs w:val="22"/>
              </w:rPr>
              <w:t>Pădurile cu naturalitate ridicată constituie un rezervor important de carbon și contribuie la reglarea climatului local.</w:t>
            </w:r>
          </w:p>
          <w:p w14:paraId="6E58C330" w14:textId="77777777" w:rsidR="00952812" w:rsidRDefault="00000000">
            <w:pPr>
              <w:spacing w:after="0" w:line="240" w:lineRule="auto"/>
              <w:jc w:val="both"/>
              <w:rPr>
                <w:sz w:val="22"/>
                <w:szCs w:val="22"/>
              </w:rPr>
            </w:pPr>
            <w:r>
              <w:rPr>
                <w:sz w:val="22"/>
                <w:szCs w:val="22"/>
              </w:rPr>
              <w:t>Desemnarea ca ZPB se fundamentează pe criteriile stabilite de metodologie pentru pădurile încadrate în tipul funcțional 1 (T1) și pădurile virgine și cvasivirgine (Dealu Corbului, Groape, Sălnița), precum și pe prezența speciilor de interes conservativ asociate.</w:t>
            </w:r>
          </w:p>
        </w:tc>
      </w:tr>
      <w:tr w:rsidR="00952812" w14:paraId="6F19B30D" w14:textId="77777777" w:rsidTr="00CB0554">
        <w:tc>
          <w:tcPr>
            <w:tcW w:w="2827" w:type="dxa"/>
            <w:tcBorders>
              <w:top w:val="single" w:sz="6" w:space="0" w:color="000000"/>
              <w:left w:val="single" w:sz="6" w:space="0" w:color="000000"/>
              <w:bottom w:val="single" w:sz="6" w:space="0" w:color="000000"/>
              <w:right w:val="single" w:sz="6" w:space="0" w:color="000000"/>
            </w:tcBorders>
          </w:tcPr>
          <w:p w14:paraId="15FF74A5" w14:textId="77777777" w:rsidR="00952812" w:rsidRDefault="00000000">
            <w:pPr>
              <w:spacing w:after="0"/>
            </w:pPr>
            <w:r>
              <w:rPr>
                <w:sz w:val="22"/>
                <w:szCs w:val="22"/>
              </w:rPr>
              <w:lastRenderedPageBreak/>
              <w:t>Presiuni semnificative</w:t>
            </w:r>
          </w:p>
        </w:tc>
        <w:tc>
          <w:tcPr>
            <w:tcW w:w="6173" w:type="dxa"/>
            <w:tcBorders>
              <w:top w:val="single" w:sz="6" w:space="0" w:color="000000"/>
              <w:left w:val="single" w:sz="6" w:space="0" w:color="000000"/>
              <w:bottom w:val="single" w:sz="6" w:space="0" w:color="000000"/>
              <w:right w:val="single" w:sz="6" w:space="0" w:color="000000"/>
            </w:tcBorders>
          </w:tcPr>
          <w:p w14:paraId="042A8AC1" w14:textId="77777777" w:rsidR="00952812" w:rsidRDefault="00000000">
            <w:pPr>
              <w:spacing w:after="0"/>
            </w:pPr>
            <w:r>
              <w:rPr>
                <w:sz w:val="22"/>
                <w:szCs w:val="22"/>
              </w:rPr>
              <w:t>Nu este cazul</w:t>
            </w:r>
          </w:p>
        </w:tc>
      </w:tr>
      <w:tr w:rsidR="00952812" w14:paraId="6BA7BF53" w14:textId="77777777" w:rsidTr="00CB0554">
        <w:tc>
          <w:tcPr>
            <w:tcW w:w="2827" w:type="dxa"/>
            <w:tcBorders>
              <w:top w:val="single" w:sz="6" w:space="0" w:color="000000"/>
              <w:left w:val="single" w:sz="6" w:space="0" w:color="000000"/>
              <w:bottom w:val="single" w:sz="6" w:space="0" w:color="000000"/>
              <w:right w:val="single" w:sz="6" w:space="0" w:color="000000"/>
            </w:tcBorders>
          </w:tcPr>
          <w:p w14:paraId="47F6E89E" w14:textId="77777777" w:rsidR="00952812" w:rsidRDefault="00000000">
            <w:pPr>
              <w:rPr>
                <w:sz w:val="22"/>
                <w:szCs w:val="22"/>
              </w:rPr>
            </w:pPr>
            <w:r>
              <w:rPr>
                <w:sz w:val="22"/>
                <w:szCs w:val="22"/>
              </w:rPr>
              <w:t>Obiective și măsuri de conservare</w:t>
            </w:r>
          </w:p>
        </w:tc>
        <w:tc>
          <w:tcPr>
            <w:tcW w:w="6173" w:type="dxa"/>
            <w:tcBorders>
              <w:top w:val="single" w:sz="6" w:space="0" w:color="000000"/>
              <w:left w:val="single" w:sz="6" w:space="0" w:color="000000"/>
              <w:bottom w:val="single" w:sz="6" w:space="0" w:color="000000"/>
              <w:right w:val="single" w:sz="6" w:space="0" w:color="000000"/>
            </w:tcBorders>
          </w:tcPr>
          <w:p w14:paraId="6646C8A4" w14:textId="77777777" w:rsidR="00952812" w:rsidRDefault="00000000">
            <w:pPr>
              <w:spacing w:after="0" w:line="240" w:lineRule="auto"/>
              <w:jc w:val="both"/>
              <w:rPr>
                <w:b/>
                <w:bCs/>
                <w:sz w:val="22"/>
                <w:szCs w:val="22"/>
              </w:rPr>
            </w:pPr>
            <w:r>
              <w:rPr>
                <w:b/>
                <w:bCs/>
                <w:sz w:val="22"/>
                <w:szCs w:val="22"/>
              </w:rPr>
              <w:t xml:space="preserve">Obiective și măsuri în regim de non-intervenție pentru habitatele forestiere PVCV </w:t>
            </w:r>
          </w:p>
          <w:p w14:paraId="448C3436" w14:textId="77777777" w:rsidR="00952812" w:rsidRDefault="00000000">
            <w:pPr>
              <w:spacing w:after="0" w:line="240" w:lineRule="auto"/>
              <w:jc w:val="both"/>
              <w:rPr>
                <w:sz w:val="22"/>
                <w:szCs w:val="22"/>
              </w:rPr>
            </w:pPr>
            <w:r>
              <w:rPr>
                <w:b/>
                <w:bCs/>
                <w:sz w:val="22"/>
                <w:szCs w:val="22"/>
              </w:rPr>
              <w:t>Obiectiv general de conservare</w:t>
            </w:r>
          </w:p>
          <w:p w14:paraId="51BBE664" w14:textId="77777777" w:rsidR="00952812"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30825DF3" w14:textId="77777777" w:rsidR="00952812" w:rsidRDefault="00000000">
            <w:pPr>
              <w:spacing w:after="0" w:line="240" w:lineRule="auto"/>
              <w:jc w:val="both"/>
              <w:rPr>
                <w:sz w:val="22"/>
                <w:szCs w:val="22"/>
              </w:rPr>
            </w:pPr>
            <w:r>
              <w:rPr>
                <w:b/>
                <w:bCs/>
                <w:sz w:val="22"/>
                <w:szCs w:val="22"/>
              </w:rPr>
              <w:t>Obiective specifice:</w:t>
            </w:r>
          </w:p>
          <w:p w14:paraId="145B0208" w14:textId="77777777" w:rsidR="00952812"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2699CB7" w14:textId="77777777" w:rsidR="00952812"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28ADC79D" w14:textId="77777777" w:rsidR="00952812"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2DCF8F2E" w14:textId="77777777" w:rsidR="00952812"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EB4AA96" w14:textId="77777777" w:rsidR="00952812" w:rsidRDefault="00000000">
            <w:pPr>
              <w:spacing w:after="0" w:line="240" w:lineRule="auto"/>
              <w:jc w:val="both"/>
              <w:rPr>
                <w:sz w:val="22"/>
                <w:szCs w:val="22"/>
              </w:rPr>
            </w:pPr>
            <w:r>
              <w:rPr>
                <w:sz w:val="22"/>
                <w:szCs w:val="22"/>
              </w:rPr>
              <w:t>5. Monitorizarea periodică a stării de conservare a habitatelor și speciilor din ZPB.</w:t>
            </w:r>
          </w:p>
          <w:p w14:paraId="4400EBEC" w14:textId="77777777" w:rsidR="00952812" w:rsidRDefault="00000000">
            <w:pPr>
              <w:spacing w:after="0" w:line="240" w:lineRule="auto"/>
              <w:jc w:val="both"/>
              <w:rPr>
                <w:sz w:val="22"/>
                <w:szCs w:val="22"/>
              </w:rPr>
            </w:pPr>
            <w:r>
              <w:rPr>
                <w:b/>
                <w:bCs/>
                <w:sz w:val="22"/>
                <w:szCs w:val="22"/>
              </w:rPr>
              <w:t>Măsuri de conservare:</w:t>
            </w:r>
          </w:p>
          <w:p w14:paraId="726795BF" w14:textId="77777777" w:rsidR="00952812"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AE8B880" w14:textId="77777777" w:rsidR="00952812"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CFAC092" w14:textId="77777777" w:rsidR="00952812"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ABA721C" w14:textId="77777777" w:rsidR="00952812"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DB88A8B" w14:textId="77777777" w:rsidR="00952812"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tc>
      </w:tr>
      <w:tr w:rsidR="00952812" w14:paraId="5D713F1F" w14:textId="77777777" w:rsidTr="00CB0554">
        <w:tc>
          <w:tcPr>
            <w:tcW w:w="2827" w:type="dxa"/>
            <w:tcBorders>
              <w:top w:val="single" w:sz="6" w:space="0" w:color="000000"/>
              <w:left w:val="single" w:sz="6" w:space="0" w:color="000000"/>
              <w:bottom w:val="single" w:sz="6" w:space="0" w:color="000000"/>
              <w:right w:val="single" w:sz="6" w:space="0" w:color="000000"/>
            </w:tcBorders>
          </w:tcPr>
          <w:p w14:paraId="1D63C246" w14:textId="77777777" w:rsidR="00952812" w:rsidRDefault="00000000">
            <w:pPr>
              <w:spacing w:after="0"/>
            </w:pPr>
            <w:r>
              <w:rPr>
                <w:sz w:val="22"/>
                <w:szCs w:val="22"/>
              </w:rPr>
              <w:t>Tipul de proprietate</w:t>
            </w:r>
          </w:p>
        </w:tc>
        <w:tc>
          <w:tcPr>
            <w:tcW w:w="6173" w:type="dxa"/>
            <w:tcBorders>
              <w:top w:val="single" w:sz="6" w:space="0" w:color="000000"/>
              <w:left w:val="single" w:sz="6" w:space="0" w:color="000000"/>
              <w:bottom w:val="single" w:sz="6" w:space="0" w:color="000000"/>
              <w:right w:val="single" w:sz="6" w:space="0" w:color="000000"/>
            </w:tcBorders>
          </w:tcPr>
          <w:p w14:paraId="1720B94B" w14:textId="77777777" w:rsidR="00952812" w:rsidRDefault="00000000">
            <w:pPr>
              <w:spacing w:after="0"/>
            </w:pPr>
            <w:r>
              <w:rPr>
                <w:sz w:val="22"/>
                <w:szCs w:val="22"/>
              </w:rPr>
              <w:t>Publică</w:t>
            </w:r>
          </w:p>
        </w:tc>
      </w:tr>
    </w:tbl>
    <w:p w14:paraId="5C8F7009" w14:textId="77777777" w:rsidR="00952812" w:rsidRDefault="00952812"/>
    <w:p w14:paraId="05C9F911" w14:textId="77777777" w:rsidR="00952812" w:rsidRDefault="00000000">
      <w:r>
        <w:rPr>
          <w:b/>
          <w:bCs/>
          <w:sz w:val="22"/>
          <w:szCs w:val="22"/>
        </w:rPr>
        <w:t>3.2.2. Zona Prioritară pentru Biodiversitate nr. 2</w:t>
      </w:r>
    </w:p>
    <w:p w14:paraId="3064B4F4" w14:textId="77777777" w:rsidR="00952812" w:rsidRDefault="00000000">
      <w:r>
        <w:rPr>
          <w:b/>
          <w:bCs/>
          <w:sz w:val="22"/>
          <w:szCs w:val="22"/>
        </w:rPr>
        <w:t>3.2.2.1. Cod Zona Prioritară pentru Biodiversitate nr. 2</w:t>
      </w:r>
    </w:p>
    <w:p w14:paraId="227EBBD3"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72F8568E" w14:textId="77777777" w:rsidR="00952812" w:rsidRDefault="00000000">
      <w:r>
        <w:rPr>
          <w:b/>
          <w:bCs/>
          <w:sz w:val="22"/>
          <w:szCs w:val="22"/>
        </w:rPr>
        <w:t>3.2.2.2.  Detalii privind Zona Prioritară pentru Biodiversitate nr. 2</w:t>
      </w:r>
    </w:p>
    <w:p w14:paraId="3C1D7BAC" w14:textId="77777777" w:rsidR="00952812" w:rsidRDefault="00000000">
      <w:r>
        <w:rPr>
          <w:sz w:val="22"/>
          <w:szCs w:val="22"/>
        </w:rPr>
        <w:t>Suprafața totală a ZPB (ha)</w:t>
      </w:r>
    </w:p>
    <w:p w14:paraId="521E5983" w14:textId="77777777" w:rsidR="0095281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 xml:space="preserve">1.354,21</w:t>
      </w:r>
    </w:p>
    <w:p w14:paraId="715CE33C" w14:textId="77777777" w:rsidR="00952812" w:rsidRDefault="00000000">
      <w:r>
        <w:rPr>
          <w:sz w:val="22"/>
          <w:szCs w:val="22"/>
        </w:rPr>
        <w:t>Documente relevante în raport cu ZPB</w:t>
      </w:r>
    </w:p>
    <w:p w14:paraId="13865D2D"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(*actualizată*) privind aprobarea Planului de amenajare a teritoriului național - Secțiunea a III-a - zone protejate, cu modificările și completările ulterioare - Se suprapune cu rezervația naturală RONPA0600 Cheile Lăpușului;</w:t>
      </w:r>
    </w:p>
    <w:p w14:paraId="24B13BE0"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nr. 2481/2022 privind aprobarea Planului de management al sitului Natura 2000 ROSCI0030 Cheile Lăpușului împreună cu aria naturală de interes național 2.583 Cheile Lăpușului</w:t>
      </w:r>
    </w:p>
    <w:p w14:paraId="3E52C084"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t xml:space="preserve">     </w:t>
      </w:r>
      <w:r>
        <w:rPr>
          <w:color w:val="000000"/>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7B04E04"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2FAEB904" w14:textId="77777777" w:rsidR="00952812" w:rsidRDefault="00952812"/>
    <w:p w14:paraId="5CFC92A3" w14:textId="77777777" w:rsidR="00952812" w:rsidRDefault="00000000">
      <w:r>
        <w:rPr>
          <w:sz w:val="22"/>
          <w:szCs w:val="22"/>
        </w:rPr>
        <w:t>Informația ecologică</w:t>
      </w:r>
    </w:p>
    <w:tbl>
      <w:tblPr>
        <w:tblStyle w:val="a7"/>
        <w:tblW w:w="9000" w:type="dxa"/>
        <w:tblInd w:w="0" w:type="dxa"/>
        <w:tblLayout w:type="fixed"/>
        <w:tblLook w:val="0400" w:firstRow="0" w:lastRow="0" w:firstColumn="0" w:lastColumn="0" w:noHBand="0" w:noVBand="1"/>
      </w:tblPr>
      <w:tblGrid>
        <w:gridCol w:w="2969"/>
        <w:gridCol w:w="6031"/>
      </w:tblGrid>
      <w:tr w:rsidR="00952812" w14:paraId="2A7B809F" w14:textId="77777777" w:rsidTr="00CB0554">
        <w:tc>
          <w:tcPr>
            <w:tcW w:w="2969" w:type="dxa"/>
            <w:tcBorders>
              <w:top w:val="single" w:sz="6" w:space="0" w:color="000000"/>
              <w:left w:val="single" w:sz="6" w:space="0" w:color="000000"/>
              <w:bottom w:val="single" w:sz="6" w:space="0" w:color="000000"/>
              <w:right w:val="single" w:sz="6" w:space="0" w:color="000000"/>
            </w:tcBorders>
          </w:tcPr>
          <w:p w14:paraId="609267CB" w14:textId="77777777" w:rsidR="00952812" w:rsidRDefault="00000000">
            <w:r>
              <w:rPr>
                <w:b/>
                <w:bCs/>
                <w:sz w:val="22"/>
                <w:szCs w:val="22"/>
              </w:rPr>
              <w:t>Informația ecologică</w:t>
            </w:r>
          </w:p>
        </w:tc>
        <w:tc>
          <w:tcPr>
            <w:tcW w:w="6031" w:type="dxa"/>
            <w:tcBorders>
              <w:top w:val="single" w:sz="6" w:space="0" w:color="000000"/>
              <w:left w:val="single" w:sz="6" w:space="0" w:color="000000"/>
              <w:bottom w:val="single" w:sz="6" w:space="0" w:color="000000"/>
              <w:right w:val="single" w:sz="6" w:space="0" w:color="000000"/>
            </w:tcBorders>
          </w:tcPr>
          <w:p w14:paraId="6BA4C08B" w14:textId="77777777" w:rsidR="00952812" w:rsidRDefault="00000000">
            <w:r>
              <w:rPr>
                <w:b/>
                <w:bCs/>
                <w:sz w:val="22"/>
                <w:szCs w:val="22"/>
              </w:rPr>
              <w:t>Descriere</w:t>
            </w:r>
          </w:p>
        </w:tc>
      </w:tr>
      <w:tr w:rsidR="00952812" w14:paraId="7CA88120" w14:textId="77777777" w:rsidTr="00CB0554">
        <w:tc>
          <w:tcPr>
            <w:tcW w:w="2969" w:type="dxa"/>
            <w:tcBorders>
              <w:top w:val="single" w:sz="6" w:space="0" w:color="000000"/>
              <w:left w:val="single" w:sz="6" w:space="0" w:color="000000"/>
              <w:bottom w:val="single" w:sz="6" w:space="0" w:color="000000"/>
              <w:right w:val="single" w:sz="6" w:space="0" w:color="000000"/>
            </w:tcBorders>
          </w:tcPr>
          <w:p w14:paraId="5F020B6F" w14:textId="77777777" w:rsidR="00952812" w:rsidRDefault="00000000">
            <w:r>
              <w:rPr>
                <w:sz w:val="22"/>
                <w:szCs w:val="22"/>
              </w:rPr>
              <w:t>Habitate de interes comunitar sau de interes național</w:t>
            </w:r>
          </w:p>
        </w:tc>
        <w:tc>
          <w:tcPr>
            <w:tcW w:w="6031" w:type="dxa"/>
            <w:tcBorders>
              <w:top w:val="single" w:sz="6" w:space="0" w:color="000000"/>
              <w:left w:val="single" w:sz="6" w:space="0" w:color="000000"/>
              <w:bottom w:val="single" w:sz="6" w:space="0" w:color="000000"/>
              <w:right w:val="single" w:sz="6" w:space="0" w:color="000000"/>
            </w:tcBorders>
          </w:tcPr>
          <w:p w14:paraId="6C7D7996" w14:textId="77777777" w:rsidR="00952812" w:rsidRDefault="00000000">
            <w:pPr>
              <w:spacing w:after="0"/>
              <w:jc w:val="both"/>
              <w:rPr>
                <w:sz w:val="22"/>
                <w:szCs w:val="22"/>
              </w:rPr>
            </w:pPr>
            <w:r>
              <w:rPr>
                <w:b/>
                <w:bCs/>
                <w:sz w:val="22"/>
                <w:szCs w:val="22"/>
              </w:rPr>
              <w:t xml:space="preserve">Habitate de Păduri din Europa temperată: </w:t>
            </w:r>
            <w:r>
              <w:rPr>
                <w:sz w:val="22"/>
                <w:szCs w:val="22"/>
              </w:rPr>
              <w:t>9180* Păduri de Tilio-Acerion pe versanţi, grohotişuri şi ravene</w:t>
            </w:r>
          </w:p>
          <w:p w14:paraId="24AE6EA6" w14:textId="77777777" w:rsidR="00952812" w:rsidRDefault="00000000">
            <w:pPr>
              <w:spacing w:after="0"/>
              <w:jc w:val="both"/>
              <w:rPr>
                <w:sz w:val="22"/>
                <w:szCs w:val="22"/>
              </w:rPr>
            </w:pPr>
            <w:r>
              <w:rPr>
                <w:sz w:val="22"/>
                <w:szCs w:val="22"/>
              </w:rPr>
              <w:t>91E0* Păduri aluviale de Alnus glutinosa şi Fraxinus excelsior (Alno-Padion, Alnion incanae, Salicion albae)</w:t>
            </w:r>
          </w:p>
          <w:p w14:paraId="52D79338" w14:textId="77777777" w:rsidR="00952812" w:rsidRDefault="00000000">
            <w:pPr>
              <w:spacing w:after="0"/>
              <w:jc w:val="both"/>
              <w:rPr>
                <w:sz w:val="22"/>
                <w:szCs w:val="22"/>
              </w:rPr>
            </w:pPr>
            <w:r>
              <w:rPr>
                <w:sz w:val="22"/>
                <w:szCs w:val="22"/>
              </w:rPr>
              <w:t>91V0 Păduri dacice de fag (Symphyto-Fagion) 9110 Păduri de fag de tip Luzulo-Fagetum</w:t>
            </w:r>
          </w:p>
          <w:p w14:paraId="3337BF09" w14:textId="77777777" w:rsidR="00952812" w:rsidRDefault="00000000">
            <w:pPr>
              <w:spacing w:after="0"/>
              <w:jc w:val="both"/>
            </w:pPr>
            <w:r>
              <w:rPr>
                <w:sz w:val="22"/>
                <w:szCs w:val="22"/>
              </w:rPr>
              <w:t>9170 Păduri de stejar cu carpen de tip Galio-Carpinetum</w:t>
            </w:r>
          </w:p>
        </w:tc>
      </w:tr>
      <w:tr w:rsidR="00952812" w14:paraId="7702F4F3" w14:textId="77777777" w:rsidTr="00CB0554">
        <w:tc>
          <w:tcPr>
            <w:tcW w:w="2969" w:type="dxa"/>
            <w:tcBorders>
              <w:top w:val="single" w:sz="6" w:space="0" w:color="000000"/>
              <w:left w:val="single" w:sz="6" w:space="0" w:color="000000"/>
              <w:bottom w:val="single" w:sz="6" w:space="0" w:color="000000"/>
              <w:right w:val="single" w:sz="6" w:space="0" w:color="000000"/>
            </w:tcBorders>
          </w:tcPr>
          <w:p w14:paraId="676EA60E" w14:textId="77777777" w:rsidR="00952812" w:rsidRDefault="00000000">
            <w:r>
              <w:rPr>
                <w:sz w:val="22"/>
                <w:szCs w:val="22"/>
              </w:rPr>
              <w:t>Specii</w:t>
            </w:r>
          </w:p>
        </w:tc>
        <w:tc>
          <w:tcPr>
            <w:tcW w:w="6031" w:type="dxa"/>
            <w:tcBorders>
              <w:top w:val="single" w:sz="6" w:space="0" w:color="000000"/>
              <w:left w:val="single" w:sz="6" w:space="0" w:color="000000"/>
              <w:bottom w:val="single" w:sz="6" w:space="0" w:color="000000"/>
              <w:right w:val="single" w:sz="6" w:space="0" w:color="000000"/>
            </w:tcBorders>
          </w:tcPr>
          <w:p w14:paraId="1AE543A0" w14:textId="77777777" w:rsidR="00952812" w:rsidRDefault="00000000">
            <w:pPr>
              <w:spacing w:after="0" w:line="240" w:lineRule="auto"/>
              <w:ind w:left="20"/>
              <w:rPr>
                <w:b/>
                <w:bCs/>
                <w:sz w:val="22"/>
                <w:szCs w:val="22"/>
              </w:rPr>
            </w:pPr>
            <w:r>
              <w:rPr>
                <w:b/>
                <w:bCs/>
                <w:sz w:val="22"/>
                <w:szCs w:val="22"/>
              </w:rPr>
              <w:t xml:space="preserve">Amfibieni </w:t>
            </w:r>
          </w:p>
          <w:p w14:paraId="6860111D" w14:textId="77777777" w:rsidR="00952812" w:rsidRDefault="00000000">
            <w:pPr>
              <w:spacing w:after="0" w:line="240" w:lineRule="auto"/>
              <w:ind w:left="20"/>
              <w:rPr>
                <w:b/>
                <w:bCs/>
                <w:sz w:val="22"/>
                <w:szCs w:val="22"/>
              </w:rPr>
            </w:pPr>
            <w:r>
              <w:rPr>
                <w:i/>
                <w:iCs/>
                <w:sz w:val="22"/>
                <w:szCs w:val="22"/>
              </w:rPr>
              <w:t>1193 Bombina variegata</w:t>
            </w:r>
            <w:r>
              <w:rPr>
                <w:i/>
                <w:iCs/>
              </w:rPr>
              <w:br/>
            </w:r>
            <w:r>
              <w:rPr>
                <w:i/>
                <w:iCs/>
                <w:sz w:val="22"/>
                <w:szCs w:val="22"/>
              </w:rPr>
              <w:t>2361 Bufo bufo</w:t>
            </w:r>
          </w:p>
          <w:p w14:paraId="487D6405" w14:textId="77777777" w:rsidR="00952812" w:rsidRDefault="00000000">
            <w:pPr>
              <w:spacing w:after="0" w:line="240" w:lineRule="auto"/>
              <w:ind w:left="20"/>
              <w:rPr>
                <w:b/>
                <w:bCs/>
                <w:sz w:val="22"/>
                <w:szCs w:val="22"/>
              </w:rPr>
            </w:pPr>
            <w:r>
              <w:rPr>
                <w:i/>
                <w:iCs/>
                <w:sz w:val="22"/>
                <w:szCs w:val="22"/>
              </w:rPr>
              <w:t>1209 Rana dalmatina</w:t>
            </w:r>
            <w:r>
              <w:rPr>
                <w:i/>
                <w:iCs/>
              </w:rPr>
              <w:br/>
            </w:r>
            <w:r>
              <w:rPr>
                <w:i/>
                <w:iCs/>
                <w:sz w:val="22"/>
                <w:szCs w:val="22"/>
              </w:rPr>
              <w:t>2351 Salamandra salamandra</w:t>
            </w:r>
          </w:p>
          <w:p w14:paraId="0D72EF88" w14:textId="77777777" w:rsidR="00952812" w:rsidRDefault="00000000">
            <w:pPr>
              <w:spacing w:after="0"/>
              <w:rPr>
                <w:b/>
                <w:bCs/>
                <w:sz w:val="22"/>
                <w:szCs w:val="22"/>
              </w:rPr>
            </w:pPr>
            <w:r>
              <w:rPr>
                <w:b/>
                <w:bCs/>
                <w:sz w:val="22"/>
                <w:szCs w:val="22"/>
              </w:rPr>
              <w:t>Mamifere:</w:t>
            </w:r>
          </w:p>
          <w:p w14:paraId="0D5BF479" w14:textId="77777777" w:rsidR="00952812" w:rsidRDefault="00000000">
            <w:pPr>
              <w:spacing w:after="0"/>
            </w:pPr>
            <w:r>
              <w:rPr>
                <w:i/>
                <w:iCs/>
                <w:sz w:val="22"/>
                <w:szCs w:val="22"/>
              </w:rPr>
              <w:t>1337 Castor fiber</w:t>
            </w:r>
          </w:p>
          <w:p w14:paraId="1BBE850D" w14:textId="77777777" w:rsidR="00952812" w:rsidRDefault="00000000">
            <w:pPr>
              <w:spacing w:after="0"/>
            </w:pPr>
            <w:r>
              <w:rPr>
                <w:i/>
                <w:iCs/>
                <w:sz w:val="22"/>
                <w:szCs w:val="22"/>
              </w:rPr>
              <w:t>1355 Lutra lutra</w:t>
            </w:r>
          </w:p>
        </w:tc>
      </w:tr>
      <w:tr w:rsidR="00952812" w14:paraId="7C3C6769" w14:textId="77777777" w:rsidTr="00CB0554">
        <w:tc>
          <w:tcPr>
            <w:tcW w:w="2969" w:type="dxa"/>
            <w:tcBorders>
              <w:top w:val="single" w:sz="6" w:space="0" w:color="000000"/>
              <w:left w:val="single" w:sz="6" w:space="0" w:color="000000"/>
              <w:bottom w:val="single" w:sz="6" w:space="0" w:color="000000"/>
              <w:right w:val="single" w:sz="6" w:space="0" w:color="000000"/>
            </w:tcBorders>
          </w:tcPr>
          <w:p w14:paraId="477BF514" w14:textId="77777777" w:rsidR="00952812" w:rsidRDefault="00000000">
            <w:r>
              <w:rPr>
                <w:sz w:val="22"/>
                <w:szCs w:val="22"/>
              </w:rPr>
              <w:t>Valoarea ecologică</w:t>
            </w:r>
          </w:p>
        </w:tc>
        <w:tc>
          <w:tcPr>
            <w:tcW w:w="6031" w:type="dxa"/>
            <w:tcBorders>
              <w:top w:val="single" w:sz="6" w:space="0" w:color="000000"/>
              <w:left w:val="single" w:sz="6" w:space="0" w:color="000000"/>
              <w:bottom w:val="single" w:sz="6" w:space="0" w:color="000000"/>
              <w:right w:val="single" w:sz="6" w:space="0" w:color="000000"/>
            </w:tcBorders>
          </w:tcPr>
          <w:p w14:paraId="7975E232" w14:textId="77777777" w:rsidR="00952812" w:rsidRDefault="00000000">
            <w:pPr>
              <w:spacing w:after="0"/>
              <w:jc w:val="both"/>
              <w:rPr>
                <w:sz w:val="22"/>
                <w:szCs w:val="22"/>
              </w:rPr>
            </w:pPr>
            <w:r>
              <w:rPr>
                <w:sz w:val="22"/>
                <w:szCs w:val="22"/>
              </w:rPr>
              <w:t xml:space="preserve">Acest sector din Defileul Lăpușului reprezintă un areal de o valoare ecologică excepțională, definit prin interacțiunea strânsă dintre cursul de apă și versanții împăduriți ai cheilor. Zona adăpostește o diversitate remarcabilă de ecosisteme </w:t>
              <w:lastRenderedPageBreak/>
              <w:t>forestiere temperate, unde se dezvoltă păduri dacice și acidofile de fag, alături de codri de stejar cu carpen. Un rol ecologic deosebit îl au pădurile de pantă, dezvoltate pe versanți abrupți, grohotișuri și ravene, care asigură stabilitatea solului pe stâncării, precum și pădurile aluviale de arin și frasin de-a lungul malurilor. Acestea din urmă acționează ca zone tampon naturale, protejând calitatea apei, reducând efectele viiturilor și creând coridoare ecologice vitale pentru migrația speciilor. Râul Lăpuș și habitatele forestiere umede din vecinătate oferă condiții ideale de viață pentru o faună acvatică și terestră extrem de bogată. Zona este excelentă pentru amfibieni, adăpostind populații din patru specii. Acest mediu dinamic susține, de asemenea, prezența unor mamifere acvatice emblematice și periclitate. Vidra indică un ecosistem acvatic extrem de sănătos, împarte habitatul cu castorul, o specie considerată un adevărat „inginer” al ecosistemelor datorită capacității sale de a modela peisajul și de a crea noi zone umede. Prin urmare, acest sector din Cheile Lăpușului constituie un refugiu ecologi, esențial pentru menținerea biodiversității și a proceselor naturale din nord-vestul țării.</w:t>
            </w:r>
          </w:p>
          <w:p w14:paraId="3A738184" w14:textId="77777777" w:rsidR="00952812" w:rsidRDefault="00000000">
            <w:pPr>
              <w:spacing w:after="0" w:line="240" w:lineRule="auto"/>
              <w:jc w:val="both"/>
              <w:rPr>
                <w:sz w:val="22"/>
                <w:szCs w:val="22"/>
              </w:rPr>
            </w:pPr>
            <w:r>
              <w:rPr>
                <w:sz w:val="22"/>
                <w:szCs w:val="22"/>
              </w:rPr>
              <w:t>Desemnarea ca ZPB se fundamentează pe criteriile stabilite de metodologie pentru pădurile încadrate în tipul funcțional 1 (T1) și pădurile seculare, precum și pe prezența speciilor de interes conservativ asociate.</w:t>
            </w:r>
          </w:p>
        </w:tc>
      </w:tr>
      <w:tr w:rsidR="00952812" w14:paraId="06BF4E0C" w14:textId="77777777" w:rsidTr="00CB0554">
        <w:tc>
          <w:tcPr>
            <w:tcW w:w="2969" w:type="dxa"/>
            <w:tcBorders>
              <w:top w:val="single" w:sz="6" w:space="0" w:color="000000"/>
              <w:left w:val="single" w:sz="6" w:space="0" w:color="000000"/>
              <w:bottom w:val="single" w:sz="6" w:space="0" w:color="000000"/>
              <w:right w:val="single" w:sz="6" w:space="0" w:color="000000"/>
            </w:tcBorders>
          </w:tcPr>
          <w:p w14:paraId="34582BC5" w14:textId="77777777" w:rsidR="00952812" w:rsidRDefault="00000000">
            <w:r>
              <w:rPr>
                <w:sz w:val="22"/>
                <w:szCs w:val="22"/>
              </w:rPr>
              <w:lastRenderedPageBreak/>
              <w:t>Presiuni semnificative</w:t>
            </w:r>
          </w:p>
        </w:tc>
        <w:tc>
          <w:tcPr>
            <w:tcW w:w="6031" w:type="dxa"/>
            <w:tcBorders>
              <w:top w:val="single" w:sz="6" w:space="0" w:color="000000"/>
              <w:left w:val="single" w:sz="6" w:space="0" w:color="000000"/>
              <w:bottom w:val="single" w:sz="6" w:space="0" w:color="000000"/>
              <w:right w:val="single" w:sz="6" w:space="0" w:color="000000"/>
            </w:tcBorders>
          </w:tcPr>
          <w:p w14:paraId="3593EB86" w14:textId="77777777" w:rsidR="00952812" w:rsidRDefault="00000000">
            <w:pPr>
              <w:spacing w:after="0"/>
            </w:pPr>
            <w:r>
              <w:rPr>
                <w:sz w:val="22"/>
                <w:szCs w:val="22"/>
              </w:rPr>
              <w:t>B02.01.02 Replantarea pădurii (arbori nenativi)</w:t>
            </w:r>
            <w:r>
              <w:br/>
            </w:r>
            <w:r>
              <w:rPr>
                <w:sz w:val="22"/>
                <w:szCs w:val="22"/>
              </w:rPr>
              <w:t>I01 Specii invazive non-native (alogene)</w:t>
            </w:r>
          </w:p>
        </w:tc>
      </w:tr>
      <w:tr w:rsidR="00952812" w14:paraId="4C65F652" w14:textId="77777777" w:rsidTr="00CB0554">
        <w:tc>
          <w:tcPr>
            <w:tcW w:w="2969" w:type="dxa"/>
            <w:tcBorders>
              <w:top w:val="single" w:sz="6" w:space="0" w:color="000000"/>
              <w:left w:val="single" w:sz="6" w:space="0" w:color="000000"/>
              <w:bottom w:val="single" w:sz="6" w:space="0" w:color="000000"/>
              <w:right w:val="single" w:sz="6" w:space="0" w:color="000000"/>
            </w:tcBorders>
          </w:tcPr>
          <w:p w14:paraId="7421D815" w14:textId="77777777" w:rsidR="00952812" w:rsidRDefault="00000000">
            <w:pPr>
              <w:spacing w:after="0"/>
              <w:rPr>
                <w:sz w:val="22"/>
                <w:szCs w:val="22"/>
              </w:rPr>
            </w:pPr>
            <w:r>
              <w:rPr>
                <w:sz w:val="22"/>
                <w:szCs w:val="22"/>
              </w:rPr>
              <w:t>Obiective și măsuri de conservare</w:t>
            </w:r>
          </w:p>
        </w:tc>
        <w:tc>
          <w:tcPr>
            <w:tcW w:w="6031" w:type="dxa"/>
            <w:tcBorders>
              <w:top w:val="single" w:sz="6" w:space="0" w:color="000000"/>
              <w:left w:val="single" w:sz="6" w:space="0" w:color="000000"/>
              <w:bottom w:val="single" w:sz="6" w:space="0" w:color="000000"/>
              <w:right w:val="single" w:sz="6" w:space="0" w:color="000000"/>
            </w:tcBorders>
          </w:tcPr>
          <w:p w14:paraId="516B8089" w14:textId="77777777" w:rsidR="00952812" w:rsidRDefault="00000000">
            <w:pPr>
              <w:spacing w:after="0" w:line="240" w:lineRule="auto"/>
              <w:jc w:val="both"/>
              <w:rPr>
                <w:sz w:val="22"/>
                <w:szCs w:val="22"/>
              </w:rPr>
            </w:pPr>
            <w:r>
              <w:rPr>
                <w:b/>
                <w:bCs/>
                <w:sz w:val="22"/>
                <w:szCs w:val="22"/>
              </w:rPr>
              <w:t>Obiective și măsuri în regim de non-intervenție pentru habitatele forestiere seculare</w:t>
            </w:r>
          </w:p>
          <w:p w14:paraId="242ED89F" w14:textId="77777777" w:rsidR="00952812" w:rsidRDefault="00000000">
            <w:pPr>
              <w:spacing w:after="0" w:line="240" w:lineRule="auto"/>
              <w:jc w:val="both"/>
              <w:rPr>
                <w:sz w:val="22"/>
                <w:szCs w:val="22"/>
              </w:rPr>
            </w:pPr>
            <w:r>
              <w:rPr>
                <w:b/>
                <w:bCs/>
                <w:sz w:val="22"/>
                <w:szCs w:val="22"/>
              </w:rPr>
              <w:t>Obiectiv general de conservare</w:t>
            </w:r>
          </w:p>
          <w:p w14:paraId="3438FEDD" w14:textId="77777777" w:rsidR="00952812"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996397B" w14:textId="77777777" w:rsidR="00952812" w:rsidRDefault="00000000">
            <w:pPr>
              <w:spacing w:after="0" w:line="240" w:lineRule="auto"/>
              <w:jc w:val="both"/>
              <w:rPr>
                <w:sz w:val="22"/>
                <w:szCs w:val="22"/>
              </w:rPr>
            </w:pPr>
            <w:r>
              <w:rPr>
                <w:b/>
                <w:bCs/>
                <w:sz w:val="22"/>
                <w:szCs w:val="22"/>
              </w:rPr>
              <w:t>Obiective specifice:</w:t>
            </w:r>
          </w:p>
          <w:p w14:paraId="6327EB50" w14:textId="77777777" w:rsidR="00952812"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D7B4EC8" w14:textId="77777777" w:rsidR="00952812"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4E8A05A7" w14:textId="77777777" w:rsidR="00952812"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2007BDF3" w14:textId="77777777" w:rsidR="00952812"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640EC46E" w14:textId="77777777" w:rsidR="00952812" w:rsidRDefault="00000000">
            <w:pPr>
              <w:spacing w:after="0" w:line="240" w:lineRule="auto"/>
              <w:jc w:val="both"/>
              <w:rPr>
                <w:sz w:val="22"/>
                <w:szCs w:val="22"/>
              </w:rPr>
            </w:pPr>
            <w:r>
              <w:rPr>
                <w:sz w:val="22"/>
                <w:szCs w:val="22"/>
              </w:rPr>
              <w:t>5. Monitorizarea periodică a stării de conservare a habitatelor și speciilor din ZPB.</w:t>
            </w:r>
          </w:p>
          <w:p w14:paraId="25928FCC" w14:textId="77777777" w:rsidR="00952812" w:rsidRDefault="00000000">
            <w:pPr>
              <w:spacing w:after="0" w:line="240" w:lineRule="auto"/>
              <w:jc w:val="both"/>
              <w:rPr>
                <w:sz w:val="22"/>
                <w:szCs w:val="22"/>
              </w:rPr>
            </w:pPr>
            <w:r>
              <w:rPr>
                <w:b/>
                <w:bCs/>
                <w:sz w:val="22"/>
                <w:szCs w:val="22"/>
              </w:rPr>
              <w:t>Măsuri de conservare:</w:t>
            </w:r>
          </w:p>
          <w:p w14:paraId="02A344CD" w14:textId="77777777" w:rsidR="00952812"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C932F15" w14:textId="77777777" w:rsidR="00952812" w:rsidRDefault="00000000">
            <w:pPr>
              <w:spacing w:after="0" w:line="240" w:lineRule="auto"/>
              <w:jc w:val="both"/>
              <w:rPr>
                <w:sz w:val="22"/>
                <w:szCs w:val="22"/>
              </w:rPr>
            </w:pPr>
            <w:r>
              <w:rPr>
                <w:sz w:val="22"/>
                <w:szCs w:val="22"/>
              </w:rPr>
              <w:t xml:space="preserve">2. Păstrarea lemnului mort și a arborilor-habitat: lemnul mort (în picioare și la sol) se păstrează ca element natural al </w:t>
              <w:lastRenderedPageBreak/>
              <w:t>ecosistemului, iar arborii-habitat nu se extrag; îndepărtări sunt permise doar punctual, strict pentru siguranța publică (de exemplu pe trasee turistice), dar materialul se relocă, nu se scoate din ZPB.</w:t>
            </w:r>
          </w:p>
          <w:p w14:paraId="458224D4" w14:textId="77777777" w:rsidR="00952812"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CCBAE96" w14:textId="77777777" w:rsidR="00952812"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CF5749B" w14:textId="77777777" w:rsidR="00952812"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44F3302B" w14:textId="77777777" w:rsidR="00CB0554" w:rsidRDefault="00CB0554" w:rsidP="00CB0554">
            <w:pPr>
              <w:jc w:val="both"/>
              <w:rPr>
                <w:b/>
                <w:bCs/>
                <w:sz w:val="22"/>
                <w:szCs w:val="22"/>
              </w:rPr>
            </w:pPr>
            <w:r>
              <w:rPr>
                <w:b/>
                <w:bCs/>
                <w:sz w:val="22"/>
                <w:szCs w:val="22"/>
              </w:rPr>
              <w:t xml:space="preserve">Obiective și măsuri în regim de management activ pentru habitatele forestiere </w:t>
            </w:r>
          </w:p>
          <w:p w14:paraId="408BBCF5" w14:textId="77777777" w:rsidR="00CB0554" w:rsidRDefault="00CB0554" w:rsidP="00CB0554">
            <w:pPr>
              <w:jc w:val="both"/>
              <w:rPr>
                <w:b/>
                <w:bCs/>
                <w:sz w:val="22"/>
                <w:szCs w:val="22"/>
              </w:rPr>
            </w:pPr>
            <w:r>
              <w:rPr>
                <w:b/>
                <w:bCs/>
                <w:sz w:val="22"/>
                <w:szCs w:val="22"/>
              </w:rPr>
              <w:t>Obiectiv general de conservare</w:t>
            </w:r>
          </w:p>
          <w:p w14:paraId="4BDCECF4" w14:textId="77777777" w:rsidR="00CB0554" w:rsidRDefault="00CB0554" w:rsidP="00CB0554">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57B2055" w14:textId="77777777" w:rsidR="00CB0554" w:rsidRDefault="00CB0554" w:rsidP="00CB0554">
            <w:pPr>
              <w:jc w:val="both"/>
              <w:rPr>
                <w:b/>
                <w:bCs/>
                <w:sz w:val="22"/>
                <w:szCs w:val="22"/>
              </w:rPr>
            </w:pPr>
            <w:r>
              <w:rPr>
                <w:b/>
                <w:bCs/>
                <w:sz w:val="22"/>
                <w:szCs w:val="22"/>
              </w:rPr>
              <w:t>Obiective specifice:</w:t>
            </w:r>
          </w:p>
          <w:p w14:paraId="0F9458F7" w14:textId="77777777" w:rsidR="00CB0554" w:rsidRDefault="00CB0554" w:rsidP="00CB0554">
            <w:pPr>
              <w:jc w:val="both"/>
              <w:rPr>
                <w:sz w:val="22"/>
                <w:szCs w:val="22"/>
              </w:rPr>
            </w:pPr>
            <w:r>
              <w:rPr>
                <w:sz w:val="22"/>
                <w:szCs w:val="22"/>
              </w:rPr>
              <w:t>1. Conservarea și ameliorarea biodiversității arboretelor (structură, compoziție, microhabitate).</w:t>
            </w:r>
          </w:p>
          <w:p w14:paraId="4925A76A" w14:textId="77777777" w:rsidR="00CB0554" w:rsidRDefault="00CB0554" w:rsidP="00CB0554">
            <w:pPr>
              <w:jc w:val="both"/>
              <w:rPr>
                <w:sz w:val="22"/>
                <w:szCs w:val="22"/>
              </w:rPr>
            </w:pPr>
            <w:r>
              <w:rPr>
                <w:sz w:val="22"/>
                <w:szCs w:val="22"/>
              </w:rPr>
              <w:t>2. Îmbunătățirea compoziției și structurii arboretelor către o configurație mai apropiată de naturalitate.</w:t>
            </w:r>
          </w:p>
          <w:p w14:paraId="44946360" w14:textId="77777777" w:rsidR="00CB0554" w:rsidRDefault="00CB0554" w:rsidP="00CB0554">
            <w:pPr>
              <w:jc w:val="both"/>
              <w:rPr>
                <w:sz w:val="22"/>
                <w:szCs w:val="22"/>
              </w:rPr>
            </w:pPr>
            <w:r>
              <w:rPr>
                <w:sz w:val="22"/>
                <w:szCs w:val="22"/>
              </w:rPr>
              <w:t>3. Creșterea stabilității și rezistenței ecosistemelor forestiere la factori vătămători biotici și abiotici.</w:t>
            </w:r>
          </w:p>
          <w:p w14:paraId="0BB539DD" w14:textId="77777777" w:rsidR="00CB0554" w:rsidRDefault="00CB0554" w:rsidP="00CB0554">
            <w:pPr>
              <w:jc w:val="both"/>
              <w:rPr>
                <w:sz w:val="22"/>
                <w:szCs w:val="22"/>
              </w:rPr>
            </w:pPr>
            <w:r>
              <w:rPr>
                <w:sz w:val="22"/>
                <w:szCs w:val="22"/>
              </w:rPr>
              <w:t>4. Menținerea regenerării naturale și a continuității habitatelor forestiere.</w:t>
            </w:r>
          </w:p>
          <w:p w14:paraId="42797A8C" w14:textId="77777777" w:rsidR="00CB0554" w:rsidRDefault="00CB0554" w:rsidP="00CB0554">
            <w:pPr>
              <w:jc w:val="both"/>
              <w:rPr>
                <w:sz w:val="22"/>
                <w:szCs w:val="22"/>
              </w:rPr>
            </w:pPr>
            <w:r>
              <w:rPr>
                <w:sz w:val="22"/>
                <w:szCs w:val="22"/>
              </w:rPr>
              <w:t>5. Reducerea fragmentării habitatelor și limitarea presiunilor antropice.</w:t>
            </w:r>
          </w:p>
          <w:p w14:paraId="495F2D97" w14:textId="77777777" w:rsidR="00CB0554" w:rsidRDefault="00CB0554" w:rsidP="00CB0554">
            <w:pPr>
              <w:jc w:val="both"/>
              <w:rPr>
                <w:sz w:val="22"/>
                <w:szCs w:val="22"/>
              </w:rPr>
            </w:pPr>
            <w:r>
              <w:rPr>
                <w:sz w:val="22"/>
                <w:szCs w:val="22"/>
              </w:rPr>
              <w:t>6. Monitorizarea stării de conservare și aplicarea managementului adaptativ.</w:t>
            </w:r>
          </w:p>
          <w:p w14:paraId="6364E6CD" w14:textId="77777777" w:rsidR="00CB0554" w:rsidRDefault="00CB0554" w:rsidP="00CB0554">
            <w:pPr>
              <w:jc w:val="both"/>
              <w:rPr>
                <w:b/>
                <w:bCs/>
                <w:sz w:val="22"/>
                <w:szCs w:val="22"/>
              </w:rPr>
            </w:pPr>
            <w:r>
              <w:rPr>
                <w:b/>
                <w:bCs/>
                <w:sz w:val="22"/>
                <w:szCs w:val="22"/>
              </w:rPr>
              <w:t>Măsuri de conservare:</w:t>
            </w:r>
          </w:p>
          <w:p w14:paraId="30F7245C" w14:textId="77777777" w:rsidR="00CB0554" w:rsidRDefault="00CB0554" w:rsidP="00CB0554">
            <w:pPr>
              <w:jc w:val="both"/>
              <w:rPr>
                <w:sz w:val="22"/>
                <w:szCs w:val="22"/>
              </w:rPr>
            </w:pPr>
            <w:r>
              <w:rPr>
                <w:sz w:val="22"/>
                <w:szCs w:val="22"/>
              </w:rPr>
              <w:t xml:space="preserve">1. Intervențiile se aplică exclusiv atunci când există o justificare de conservare, pentru refacerea compoziției habitatului, </w:t>
              <w:lastRenderedPageBreak/>
              <w:t>susținerea regenerării naturale, reducerea riscului de degradare a stării de conservare sau menținerea integrității și funcționalității ecosistemului forestier.</w:t>
            </w:r>
          </w:p>
          <w:p w14:paraId="143AA7C1" w14:textId="77777777" w:rsidR="00CB0554" w:rsidRDefault="00CB0554" w:rsidP="00CB0554">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94251C9" w14:textId="77777777" w:rsidR="00CB0554" w:rsidRDefault="00CB0554" w:rsidP="00CB0554">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7048481C" w14:textId="77777777" w:rsidR="00CB0554" w:rsidRDefault="00CB0554" w:rsidP="00CB0554">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20034DF0" w14:textId="77777777" w:rsidR="00CB0554" w:rsidRDefault="00CB0554" w:rsidP="00CB0554">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39D1BC17" w14:textId="77777777" w:rsidR="00CB0554" w:rsidRDefault="00CB0554" w:rsidP="00CB0554">
            <w:pPr>
              <w:jc w:val="both"/>
              <w:rPr>
                <w:sz w:val="22"/>
                <w:szCs w:val="22"/>
              </w:rPr>
            </w:pPr>
            <w:r>
              <w:rPr>
                <w:sz w:val="22"/>
                <w:szCs w:val="22"/>
              </w:rPr>
              <w:t>6. Sunt permise lucrări de îngrijire a culturilor și semințișurilor până la realizarea stării de masiv, precum și lucrări de îngrijire și conducere a arboretelor din categoria degajărilor, depresajului și curățirilor, fără rărituri cu caracter productiv.</w:t>
            </w:r>
          </w:p>
          <w:p w14:paraId="3E299845" w14:textId="77777777" w:rsidR="00CB0554" w:rsidRDefault="00CB0554" w:rsidP="00CB0554">
            <w:pPr>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5CC367B5" w14:textId="77777777" w:rsidR="00CB0554" w:rsidRDefault="00CB0554" w:rsidP="00CB0554">
            <w:pPr>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F6E6006" w14:textId="77777777" w:rsidR="00CB0554" w:rsidRDefault="00CB0554" w:rsidP="00CB0554">
            <w:pPr>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586694C7" w14:textId="77777777" w:rsidR="00CB0554" w:rsidRDefault="00CB0554" w:rsidP="00CB0554">
            <w:pPr>
              <w:jc w:val="both"/>
              <w:rPr>
                <w:sz w:val="22"/>
                <w:szCs w:val="22"/>
              </w:rPr>
            </w:pPr>
            <w:r>
              <w:rPr>
                <w:sz w:val="22"/>
                <w:szCs w:val="22"/>
              </w:rPr>
              <w:t xml:space="preserve">10. Refacerea arboretelor afectate se realizează prin regenerare naturală sau, după caz, prin reconstrucție </w:t>
              <w:lastRenderedPageBreak/>
              <w:t>ecologică și regenerare artificială utilizând specii și proveniențe locale mai rezistente la secetă și alte perturbări abiotice.</w:t>
            </w:r>
          </w:p>
          <w:p w14:paraId="726684E2" w14:textId="77777777" w:rsidR="00CB0554" w:rsidRDefault="00CB0554" w:rsidP="00CB0554">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6204D633" w14:textId="77777777" w:rsidR="00CB0554" w:rsidRDefault="00CB0554" w:rsidP="00CB0554">
            <w:pPr>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6E9A455B" w14:textId="77777777" w:rsidR="00CB0554" w:rsidRDefault="00CB0554" w:rsidP="00CB0554">
            <w:pPr>
              <w:jc w:val="both"/>
              <w:rPr>
                <w:sz w:val="22"/>
                <w:szCs w:val="22"/>
              </w:rPr>
            </w:pPr>
            <w:r>
              <w:rPr>
                <w:sz w:val="22"/>
                <w:szCs w:val="22"/>
              </w:rPr>
              <w:t>13. Intervențiile utilizează metode și tehnologii cu impact redus asupra solului și habitatelor forestiere și evită perioadele cu umiditate excesivă a solului.</w:t>
            </w:r>
          </w:p>
          <w:p w14:paraId="2F63A44D" w14:textId="77777777" w:rsidR="00CB0554" w:rsidRDefault="00CB0554" w:rsidP="00CB0554">
            <w:pPr>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1CA2FBB6" w14:textId="77777777" w:rsidR="00CB0554" w:rsidRDefault="00CB0554" w:rsidP="00CB0554">
            <w:pPr>
              <w:jc w:val="both"/>
              <w:rPr>
                <w:sz w:val="22"/>
                <w:szCs w:val="22"/>
              </w:rPr>
            </w:pPr>
            <w:r>
              <w:rPr>
                <w:sz w:val="22"/>
                <w:szCs w:val="22"/>
              </w:rPr>
              <w:t>15. Se limitează realizarea de infrastructuri noi și extinderea infrastructurii existente care pot conduce la fragmentarea habitatelor forestiere.</w:t>
            </w:r>
          </w:p>
          <w:p w14:paraId="339F3183" w14:textId="77777777" w:rsidR="00CB0554" w:rsidRDefault="00CB0554" w:rsidP="00CB0554">
            <w:pPr>
              <w:jc w:val="both"/>
              <w:rPr>
                <w:sz w:val="22"/>
                <w:szCs w:val="22"/>
              </w:rPr>
            </w:pPr>
            <w:r>
              <w:rPr>
                <w:sz w:val="22"/>
                <w:szCs w:val="22"/>
              </w:rPr>
              <w:t>16. Accesul motorizat se limitează strict la situațiile necesare pentru activitățile de conservare, monitorizare și intervențiile permise conform legislației.</w:t>
            </w:r>
          </w:p>
          <w:p w14:paraId="7D3B317F" w14:textId="77777777" w:rsidR="00CB0554" w:rsidRDefault="00CB0554" w:rsidP="00CB0554">
            <w:pPr>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0F87160F" w14:textId="62E6DD34" w:rsidR="00952812" w:rsidRDefault="00CB0554" w:rsidP="00CB0554">
            <w:pPr>
              <w:jc w:val="both"/>
              <w:rPr>
                <w:sz w:val="22"/>
                <w:szCs w:val="22"/>
              </w:rPr>
            </w:pPr>
            <w:r>
              <w:rPr>
                <w:sz w:val="22"/>
                <w:szCs w:val="22"/>
              </w:rPr>
              <w:t>18. Se monitorizează periodic structura arboretelor, regenerarea naturală, speciile indicator și presiunile antropice, iar măsurile de conservare se adaptează în funcție de rezultatele monitorizării.</w:t>
            </w:r>
          </w:p>
          <w:p w14:paraId="0F87160F" w14:textId="62E6DD34" w:rsidR="00952812" w:rsidRDefault="00CB0554" w:rsidP="00CB0554">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52812" w14:paraId="1531A6E8" w14:textId="77777777" w:rsidTr="00CB0554">
        <w:tc>
          <w:tcPr>
            <w:tcW w:w="2969" w:type="dxa"/>
            <w:tcBorders>
              <w:top w:val="single" w:sz="6" w:space="0" w:color="000000"/>
              <w:left w:val="single" w:sz="6" w:space="0" w:color="000000"/>
              <w:bottom w:val="single" w:sz="6" w:space="0" w:color="000000"/>
              <w:right w:val="single" w:sz="6" w:space="0" w:color="000000"/>
            </w:tcBorders>
          </w:tcPr>
          <w:p w14:paraId="7EA77C74" w14:textId="77777777" w:rsidR="00952812" w:rsidRDefault="00000000">
            <w:pPr>
              <w:spacing w:after="0"/>
            </w:pPr>
            <w:r>
              <w:rPr>
                <w:sz w:val="22"/>
                <w:szCs w:val="22"/>
              </w:rPr>
              <w:lastRenderedPageBreak/>
              <w:t>Tipul de proprietate</w:t>
            </w:r>
          </w:p>
        </w:tc>
        <w:tc>
          <w:tcPr>
            <w:tcW w:w="6031" w:type="dxa"/>
            <w:tcBorders>
              <w:top w:val="single" w:sz="6" w:space="0" w:color="000000"/>
              <w:left w:val="single" w:sz="6" w:space="0" w:color="000000"/>
              <w:bottom w:val="single" w:sz="6" w:space="0" w:color="000000"/>
              <w:right w:val="single" w:sz="6" w:space="0" w:color="000000"/>
            </w:tcBorders>
          </w:tcPr>
          <w:p w14:paraId="7A5E7815" w14:textId="77777777" w:rsidR="00952812" w:rsidRDefault="00000000">
            <w:pPr>
              <w:spacing w:after="0"/>
            </w:pPr>
            <w:r>
              <w:rPr>
                <w:sz w:val="22"/>
                <w:szCs w:val="22"/>
              </w:rPr>
              <w:t>Publică și privată</w:t>
            </w:r>
          </w:p>
        </w:tc>
      </w:tr>
    </w:tbl>
    <w:p w14:paraId="2CDCCDB3" w14:textId="77777777" w:rsidR="00952812" w:rsidRDefault="00952812"/>
    <w:p w14:paraId="2DCC2771" w14:textId="77777777" w:rsidR="00952812" w:rsidRDefault="00000000">
      <w:pPr>
        <w:jc w:val="center"/>
      </w:pPr>
      <w:r>
        <w:rPr>
          <w:b/>
          <w:bCs/>
          <w:sz w:val="22"/>
          <w:szCs w:val="22"/>
        </w:rPr>
        <w:t>3.3. Bibliografie</w:t>
      </w:r>
    </w:p>
    <w:p w14:paraId="0C11E49C"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Ghira, I., Venczel, M., Covaciu-Marcov, S.D., Mara, Gy., Ghile, P., Hartel, T., Török, Zs., Farkas, L., Rácz, T., Farkas, Z., Brad, T.,2002. Mapping of Transylvanian Herpetofauna. Nymphaea, Folia Naturae Bihariae 29: 145-203.</w:t>
      </w:r>
    </w:p>
    <w:p w14:paraId="257BDDE2"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Olos Elisabeta, 1980, Aspecte de vegetaţie de la Cheile Lăpuşului, Marmaţia, Anuar, Ser. Şt. Nat., Baia Mare, V-VI: 143-145</w:t>
      </w:r>
    </w:p>
    <w:p w14:paraId="1BFBFD32" w14:textId="77777777" w:rsidR="00952812" w:rsidRDefault="00952812"/>
    <w:p w14:paraId="2D2D35B1" w14:textId="77777777" w:rsidR="00952812" w:rsidRDefault="00000000">
      <w:pPr>
        <w:jc w:val="center"/>
      </w:pPr>
      <w:r>
        <w:rPr>
          <w:b/>
          <w:bCs/>
          <w:sz w:val="22"/>
          <w:szCs w:val="22"/>
        </w:rPr>
        <w:lastRenderedPageBreak/>
        <w:t xml:space="preserve">4. Consultări publice cu privire la desemnarea</w:t>
      </w:r>
      <w:r>
        <w:br/>
      </w:r>
      <w:r>
        <w:rPr>
          <w:b/>
          <w:bCs/>
          <w:sz w:val="22"/>
          <w:szCs w:val="22"/>
        </w:rPr>
        <w:t xml:space="preserve"> Zonelor Prioritare pentru Biodiversitate</w:t>
      </w:r>
    </w:p>
    <w:p w14:paraId="3A718890" w14:textId="77777777" w:rsidR="00952812" w:rsidRDefault="00000000">
      <w:r>
        <w:rPr>
          <w:sz w:val="22"/>
          <w:szCs w:val="22"/>
        </w:rPr>
        <w:t>Detalii privind consultările publice realizate:</w:t>
      </w:r>
    </w:p>
    <w:p w14:paraId="3090DE2C" w14:textId="77777777" w:rsidR="0095281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Consultările publice  au fost realizate la: 5 septembrie 2024 – Baia Mare, jud. Maramureș. Ulterior, în cadrul procesului de consultare extins la nivel național, a avut loc consultări suplimentare online, în data de 10 decembrie 2025, cu participarea factorilor interesați relevanți din județul Maramureș, precum și consultări publice la Prefectura Maramureș, în perioada 9-10 februarie 2026.</w:t>
      </w:r>
    </w:p>
    <w:p w14:paraId="40A7FA01" w14:textId="77777777" w:rsidR="00952812" w:rsidRDefault="00952812"/>
    <w:p w14:paraId="072EBECD" w14:textId="77777777" w:rsidR="00952812" w:rsidRDefault="00000000">
      <w:pPr>
        <w:jc w:val="center"/>
        <w:rPr>
          <w:b/>
          <w:bCs/>
          <w:sz w:val="22"/>
          <w:szCs w:val="22"/>
        </w:rPr>
      </w:pPr>
      <w:r>
        <w:rPr>
          <w:b/>
          <w:bCs/>
          <w:sz w:val="22"/>
          <w:szCs w:val="22"/>
        </w:rPr>
        <w:t>5. Harta Zonelor Prioritare pentru Biodiversitate</w:t>
      </w:r>
    </w:p>
    <w:p w14:paraId="275A680F" w14:textId="77777777" w:rsidR="00952812" w:rsidRDefault="00000000">
      <w:pPr>
        <w:rPr>
          <w:sz w:val="22"/>
          <w:szCs w:val="22"/>
        </w:rPr>
      </w:pPr>
      <w:bookmarkStart w:id="0" w:name="_heading=h.qpk8wwpbws2e" w:colFirst="0" w:colLast="0"/>
      <w:bookmarkEnd w:id="0"/>
      <w:r>
        <w:rPr>
          <w:sz w:val="22"/>
          <w:szCs w:val="22"/>
        </w:rPr>
        <w:t>Limitele Zonelor Prioritare pentru Biodiversitate sunt disponibile în format digital:</w:t>
      </w:r>
    </w:p>
    <w:p w14:paraId="5256DA05" w14:textId="77777777" w:rsidR="00952812" w:rsidRDefault="00000000">
      <w:pPr>
        <w:rPr>
          <w:sz w:val="22"/>
          <w:szCs w:val="22"/>
        </w:rPr>
      </w:pPr>
      <w:r>
        <w:rPr>
          <w:sz w:val="22"/>
          <w:szCs w:val="22"/>
        </w:rPr>
        <w:t xml:space="preserve">Link: </w:t>
      </w:r>
      <w:hyperlink r:id="rId5">
        <w:r>
          <w:rPr>
            <w:color w:val="0000FF"/>
            <w:sz w:val="22"/>
            <w:szCs w:val="22"/>
            <w:u w:val="single"/>
          </w:rPr>
          <w:t>https://mmediu.ro/domenii/mediu/arii-naturale-protejate/zpb-pnrr-i-3/</w:t>
        </w:r>
      </w:hyperlink>
    </w:p>
    <w:p w14:paraId="68F6D219" w14:textId="77777777" w:rsidR="00952812" w:rsidRDefault="00952812"/>
    <w:p w14:paraId="5FE6F294" w14:textId="77777777" w:rsidR="00952812" w:rsidRDefault="00952812"/>
    <w:sectPr w:rsidR="00952812">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812"/>
    <w:rsid w:val="00952812"/>
    <w:rsid w:val="00CB0554"/>
    <w:rsid w:val="00F31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0597E"/>
  <w15:docId w15:val="{B944B021-0887-47C1-B41C-25411D08E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Z15x7YEv/PzVaiZkGL7leE4jnQ==">CgMxLjAyDmgucXBrOHd3cGJ3czJlOAByITE4OW5VOThxSkpzTWN4T2pRNUxrZENPX0VrZ3R2aF84SA==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2832</Words>
  <Characters>16144</Characters>
  <Application>Microsoft Office Word</Application>
  <DocSecurity>0</DocSecurity>
  <Lines>134</Lines>
  <Paragraphs>37</Paragraphs>
  <ScaleCrop>false</ScaleCrop>
  <Company/>
  <LinksUpToDate>false</LinksUpToDate>
  <CharactersWithSpaces>18939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2026-06-14T14:36:00Z</dcterms:created>
  <dcterms:modified xsi:type="dcterms:W3CDTF">2026-06-14T14:36:00Z</dcterms:modified>
</cp:coreProperties>
</file>